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6="http://schemas.microsoft.com/office/drawing/2014/main" xmlns:pic="http://schemas.openxmlformats.org/drawingml/2006/picture" xmlns:a14="http://schemas.microsoft.com/office/drawing/2010/main" mc:Ignorable="w14 w15 w16se w16cid w16 w16cex w16sdtdh w16sdtfl w16du wp14">
  <w:body>
    <w:sdt>
      <w:sdtPr>
        <w:id w:val="-511374505"/>
        <w:docPartObj>
          <w:docPartGallery w:val="Cover Pages"/>
          <w:docPartUnique/>
        </w:docPartObj>
      </w:sdtPr>
      <w:sdtEndPr>
        <w:rPr>
          <w:b/>
          <w:bCs/>
          <w:sz w:val="24"/>
          <w:szCs w:val="24"/>
        </w:rPr>
      </w:sdtEndPr>
      <w:sdtContent>
        <w:p w:rsidR="006B1BB6" w:rsidRDefault="005C351F" w14:paraId="5EC302BE" w14:textId="2C6D0290">
          <w:r w:rsidRPr="001701EA">
            <w:rPr>
              <w:noProof/>
            </w:rPr>
            <w:drawing>
              <wp:anchor distT="0" distB="0" distL="114300" distR="114300" simplePos="0" relativeHeight="251663360" behindDoc="1" locked="0" layoutInCell="1" allowOverlap="1" wp14:anchorId="508681B6" wp14:editId="6D081797">
                <wp:simplePos x="0" y="0"/>
                <wp:positionH relativeFrom="margin">
                  <wp:align>center</wp:align>
                </wp:positionH>
                <wp:positionV relativeFrom="paragraph">
                  <wp:posOffset>285115</wp:posOffset>
                </wp:positionV>
                <wp:extent cx="3134129" cy="2814320"/>
                <wp:effectExtent l="0" t="0" r="9525" b="5080"/>
                <wp:wrapTight wrapText="bothSides">
                  <wp:wrapPolygon edited="0">
                    <wp:start x="0" y="0"/>
                    <wp:lineTo x="0" y="21493"/>
                    <wp:lineTo x="21534" y="21493"/>
                    <wp:lineTo x="21534" y="0"/>
                    <wp:lineTo x="0" y="0"/>
                  </wp:wrapPolygon>
                </wp:wrapTight>
                <wp:docPr id="5" name="Picture 4" descr="Text&#10;&#10;Description automatically generated with low confidence">
                  <a:extLst xmlns:a="http://schemas.openxmlformats.org/drawingml/2006/main">
                    <a:ext uri="{FF2B5EF4-FFF2-40B4-BE49-F238E27FC236}">
                      <a16:creationId xmlns:a16="http://schemas.microsoft.com/office/drawing/2014/main" id="{9D523367-EAFB-4130-A256-1A515264CB5E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Picture 4" descr="Text&#10;&#10;Description automatically generated with low confidence">
                          <a:extLst>
                            <a:ext uri="{FF2B5EF4-FFF2-40B4-BE49-F238E27FC236}">
                              <a16:creationId xmlns:a16="http://schemas.microsoft.com/office/drawing/2014/main" id="{9D523367-EAFB-4130-A256-1A515264CB5E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34129" cy="28143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w:rsidR="006B1BB6" w:rsidRDefault="006B1BB6" w14:paraId="7A4D11E1" w14:textId="076E4580">
          <w:pPr>
            <w:rPr>
              <w:b/>
              <w:sz w:val="24"/>
            </w:rPr>
          </w:pPr>
          <w:r>
            <w:rPr>
              <w:noProof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3B25A256" wp14:editId="2DD1894C">
                    <wp:simplePos x="0" y="0"/>
                    <wp:positionH relativeFrom="margin">
                      <wp:align>right</wp:align>
                    </wp:positionH>
                    <wp:positionV relativeFrom="paragraph">
                      <wp:posOffset>3019011</wp:posOffset>
                    </wp:positionV>
                    <wp:extent cx="5636208" cy="2104373"/>
                    <wp:effectExtent l="0" t="0" r="3175" b="0"/>
                    <wp:wrapNone/>
                    <wp:docPr id="45" name="Text Box 4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636208" cy="2104373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Pr="00FE3D4F" w:rsidR="006B1BB6" w:rsidP="006B1BB6" w:rsidRDefault="006B1BB6" w14:paraId="27A9B9C6" w14:textId="77777777">
                                <w:pPr>
                                  <w:jc w:val="center"/>
                                  <w:rPr>
                                    <w:rFonts w:ascii="Lucida Sans" w:hAnsi="Lucida Sans"/>
                                    <w:sz w:val="96"/>
                                  </w:rPr>
                                </w:pPr>
                                <w:r w:rsidRPr="00FE3D4F">
                                  <w:rPr>
                                    <w:rFonts w:ascii="Lucida Sans" w:hAnsi="Lucida Sans"/>
                                    <w:sz w:val="96"/>
                                  </w:rPr>
                                  <w:t>A Level</w:t>
                                </w:r>
                                <w:r>
                                  <w:rPr>
                                    <w:rFonts w:ascii="Lucida Sans" w:hAnsi="Lucida Sans"/>
                                    <w:sz w:val="96"/>
                                  </w:rPr>
                                  <w:t xml:space="preserve"> Sociology</w:t>
                                </w:r>
                              </w:p>
                              <w:p w:rsidRPr="00FE3D4F" w:rsidR="006B1BB6" w:rsidP="006B1BB6" w:rsidRDefault="006B1BB6" w14:paraId="354899A7" w14:textId="77777777">
                                <w:pPr>
                                  <w:jc w:val="center"/>
                                  <w:rPr>
                                    <w:rFonts w:ascii="Lucida Sans" w:hAnsi="Lucida Sans"/>
                                    <w:sz w:val="96"/>
                                  </w:rPr>
                                </w:pPr>
                                <w:r w:rsidRPr="00FE3D4F">
                                  <w:rPr>
                                    <w:rFonts w:ascii="Lucida Sans" w:hAnsi="Lucida Sans"/>
                                    <w:sz w:val="96"/>
                                  </w:rPr>
                                  <w:t>Bridging Course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 w14:anchorId="3B25A256">
                    <v:stroke joinstyle="miter"/>
                    <v:path gradientshapeok="t" o:connecttype="rect"/>
                  </v:shapetype>
                  <v:shape id="Text Box 45" style="position:absolute;margin-left:392.6pt;margin-top:237.7pt;width:443.8pt;height:165.7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spid="_x0000_s1026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">
                    <v:textbox>
                      <w:txbxContent>
                        <w:p w:rsidRPr="00FE3D4F" w:rsidR="006B1BB6" w:rsidP="006B1BB6" w:rsidRDefault="006B1BB6" w14:paraId="27A9B9C6" w14:textId="77777777">
                          <w:pPr>
                            <w:jc w:val="center"/>
                            <w:rPr>
                              <w:rFonts w:ascii="Lucida Sans" w:hAnsi="Lucida Sans"/>
                              <w:sz w:val="96"/>
                            </w:rPr>
                          </w:pPr>
                          <w:r w:rsidRPr="00FE3D4F">
                            <w:rPr>
                              <w:rFonts w:ascii="Lucida Sans" w:hAnsi="Lucida Sans"/>
                              <w:sz w:val="96"/>
                            </w:rPr>
                            <w:t>A Level</w:t>
                          </w:r>
                          <w:r>
                            <w:rPr>
                              <w:rFonts w:ascii="Lucida Sans" w:hAnsi="Lucida Sans"/>
                              <w:sz w:val="96"/>
                            </w:rPr>
                            <w:t xml:space="preserve"> Sociology</w:t>
                          </w:r>
                        </w:p>
                        <w:p w:rsidRPr="00FE3D4F" w:rsidR="006B1BB6" w:rsidP="006B1BB6" w:rsidRDefault="006B1BB6" w14:paraId="354899A7" w14:textId="77777777">
                          <w:pPr>
                            <w:jc w:val="center"/>
                            <w:rPr>
                              <w:rFonts w:ascii="Lucida Sans" w:hAnsi="Lucida Sans"/>
                              <w:sz w:val="96"/>
                            </w:rPr>
                          </w:pPr>
                          <w:r w:rsidRPr="00FE3D4F">
                            <w:rPr>
                              <w:rFonts w:ascii="Lucida Sans" w:hAnsi="Lucida Sans"/>
                              <w:sz w:val="96"/>
                            </w:rPr>
                            <w:t>Bridging Course</w:t>
                          </w:r>
                        </w:p>
                      </w:txbxContent>
                    </v:textbox>
                    <w10:wrap anchorx="margin"/>
                  </v:shape>
                </w:pict>
              </mc:Fallback>
            </mc:AlternateContent>
          </w:r>
          <w:r>
            <w:rPr>
              <w:b/>
              <w:sz w:val="24"/>
            </w:rPr>
            <w:br w:type="page"/>
          </w:r>
        </w:p>
      </w:sdtContent>
    </w:sdt>
    <w:p w:rsidR="00F87DA4" w:rsidP="000256C3" w:rsidRDefault="000256C3" w14:paraId="3A50F843" w14:textId="40E4A392">
      <w:pPr>
        <w:rPr>
          <w:b/>
          <w:sz w:val="24"/>
        </w:rPr>
      </w:pPr>
      <w:r>
        <w:rPr>
          <w:b/>
          <w:sz w:val="24"/>
        </w:rPr>
        <w:lastRenderedPageBreak/>
        <w:t xml:space="preserve">Task 1 </w:t>
      </w:r>
      <w:r w:rsidR="002A63E0">
        <w:rPr>
          <w:b/>
          <w:sz w:val="24"/>
        </w:rPr>
        <w:t>–</w:t>
      </w:r>
      <w:r>
        <w:rPr>
          <w:b/>
          <w:sz w:val="24"/>
        </w:rPr>
        <w:t xml:space="preserve"> </w:t>
      </w:r>
      <w:r w:rsidR="006F31FD">
        <w:rPr>
          <w:b/>
          <w:sz w:val="24"/>
        </w:rPr>
        <w:t>Sociology key perspectives.</w:t>
      </w:r>
    </w:p>
    <w:p w:rsidRPr="008D09BD" w:rsidR="006F31FD" w:rsidP="000256C3" w:rsidRDefault="006F31FD" w14:paraId="78B3B3E5" w14:textId="0C583056">
      <w:pPr>
        <w:rPr>
          <w:bCs/>
          <w:sz w:val="24"/>
        </w:rPr>
      </w:pPr>
      <w:r w:rsidRPr="008D09BD">
        <w:rPr>
          <w:bCs/>
          <w:sz w:val="24"/>
        </w:rPr>
        <w:t>Make notes on the key ideas and beliefs of each theory</w:t>
      </w:r>
      <w:r w:rsidRPr="008D09BD" w:rsidR="008D09BD">
        <w:rPr>
          <w:bCs/>
          <w:sz w:val="24"/>
        </w:rPr>
        <w:t xml:space="preserve"> (using the links attached)</w:t>
      </w:r>
      <w:r w:rsidRPr="008D09BD">
        <w:rPr>
          <w:bCs/>
          <w:sz w:val="24"/>
        </w:rPr>
        <w:t xml:space="preserve">- </w:t>
      </w:r>
      <w:r w:rsidRPr="008D09BD" w:rsidR="008D09BD">
        <w:rPr>
          <w:bCs/>
          <w:sz w:val="24"/>
        </w:rPr>
        <w:t>You will need to make two pages of notes for each perspective</w:t>
      </w:r>
    </w:p>
    <w:p w:rsidR="008D09BD" w:rsidP="000256C3" w:rsidRDefault="006F31FD" w14:paraId="5B75D090" w14:textId="0C4FCD4C">
      <w:pPr>
        <w:rPr>
          <w:b/>
          <w:sz w:val="24"/>
        </w:rPr>
      </w:pPr>
      <w:r>
        <w:rPr>
          <w:b/>
          <w:sz w:val="24"/>
        </w:rPr>
        <w:t>Functionalism</w:t>
      </w:r>
      <w:r w:rsidR="008D09BD">
        <w:rPr>
          <w:b/>
          <w:sz w:val="24"/>
        </w:rPr>
        <w:t xml:space="preserve">: </w:t>
      </w:r>
      <w:hyperlink w:history="1" r:id="rId11">
        <w:r w:rsidRPr="006970DA" w:rsidR="008D09BD">
          <w:rPr>
            <w:rStyle w:val="Hyperlink"/>
            <w:b/>
            <w:sz w:val="24"/>
          </w:rPr>
          <w:t>https://www.simplypsychology.org/functionalist-perspective.html</w:t>
        </w:r>
      </w:hyperlink>
    </w:p>
    <w:p w:rsidR="008D09BD" w:rsidP="000256C3" w:rsidRDefault="006F31FD" w14:paraId="4BCD89C2" w14:textId="1A0AE265">
      <w:pPr>
        <w:rPr>
          <w:b/>
          <w:sz w:val="24"/>
        </w:rPr>
      </w:pPr>
      <w:r>
        <w:rPr>
          <w:b/>
          <w:sz w:val="24"/>
        </w:rPr>
        <w:t>Marxism</w:t>
      </w:r>
      <w:r w:rsidR="008D09BD">
        <w:rPr>
          <w:b/>
          <w:sz w:val="24"/>
        </w:rPr>
        <w:t xml:space="preserve">: </w:t>
      </w:r>
      <w:hyperlink w:history="1" r:id="rId12">
        <w:r w:rsidRPr="006970DA" w:rsidR="008D09BD">
          <w:rPr>
            <w:rStyle w:val="Hyperlink"/>
            <w:b/>
            <w:sz w:val="24"/>
          </w:rPr>
          <w:t>https://www.simplypsychology.org/sociological-theories-of-karl-marx.html</w:t>
        </w:r>
      </w:hyperlink>
    </w:p>
    <w:p w:rsidR="006F31FD" w:rsidP="000256C3" w:rsidRDefault="006F31FD" w14:paraId="75168902" w14:textId="3E8EE698">
      <w:pPr>
        <w:rPr>
          <w:b/>
          <w:sz w:val="24"/>
        </w:rPr>
      </w:pPr>
      <w:r>
        <w:rPr>
          <w:b/>
          <w:sz w:val="24"/>
        </w:rPr>
        <w:t>Feminism</w:t>
      </w:r>
      <w:r w:rsidR="008D09BD">
        <w:rPr>
          <w:b/>
          <w:sz w:val="24"/>
        </w:rPr>
        <w:t xml:space="preserve">: </w:t>
      </w:r>
      <w:hyperlink w:history="1" r:id="rId13">
        <w:r w:rsidRPr="006970DA" w:rsidR="008D09BD">
          <w:rPr>
            <w:rStyle w:val="Hyperlink"/>
            <w:b/>
            <w:sz w:val="24"/>
          </w:rPr>
          <w:t>https://www.simplypsychology.org/feminist-theory-sociology.html</w:t>
        </w:r>
      </w:hyperlink>
    </w:p>
    <w:p w:rsidR="008D09BD" w:rsidP="000256C3" w:rsidRDefault="006F31FD" w14:paraId="2248E5EE" w14:textId="6B46D37A">
      <w:pPr>
        <w:rPr>
          <w:b/>
          <w:sz w:val="24"/>
        </w:rPr>
      </w:pPr>
      <w:r>
        <w:rPr>
          <w:b/>
          <w:sz w:val="24"/>
        </w:rPr>
        <w:t>New Right</w:t>
      </w:r>
      <w:r w:rsidR="008D09BD">
        <w:rPr>
          <w:b/>
          <w:sz w:val="24"/>
        </w:rPr>
        <w:t xml:space="preserve">: </w:t>
      </w:r>
      <w:hyperlink w:history="1" r:id="rId14">
        <w:r w:rsidRPr="006970DA" w:rsidR="008D09BD">
          <w:rPr>
            <w:rStyle w:val="Hyperlink"/>
            <w:b/>
            <w:sz w:val="24"/>
          </w:rPr>
          <w:t>https://thesociologyguy.com/wp-content/uploads/2019/10/New-Right.pdf</w:t>
        </w:r>
      </w:hyperlink>
    </w:p>
    <w:p w:rsidR="008D09BD" w:rsidP="000256C3" w:rsidRDefault="008D09BD" w14:paraId="0826E0BF" w14:textId="36EE5240">
      <w:pPr>
        <w:rPr>
          <w:b/>
          <w:sz w:val="24"/>
        </w:rPr>
      </w:pPr>
      <w:hyperlink w:history="1" r:id="rId15">
        <w:r w:rsidRPr="006970DA">
          <w:rPr>
            <w:rStyle w:val="Hyperlink"/>
            <w:b/>
            <w:sz w:val="24"/>
          </w:rPr>
          <w:t>https://www.youtube.com/watch?v=9mPCAoc19fE</w:t>
        </w:r>
      </w:hyperlink>
    </w:p>
    <w:p w:rsidR="008D09BD" w:rsidP="000256C3" w:rsidRDefault="006F31FD" w14:paraId="3983B370" w14:textId="5D6997F4">
      <w:pPr>
        <w:rPr>
          <w:b/>
          <w:sz w:val="24"/>
        </w:rPr>
      </w:pPr>
      <w:r>
        <w:rPr>
          <w:b/>
          <w:sz w:val="24"/>
        </w:rPr>
        <w:t>Postmodernists</w:t>
      </w:r>
      <w:r w:rsidR="008D09BD">
        <w:rPr>
          <w:b/>
          <w:sz w:val="24"/>
        </w:rPr>
        <w:t xml:space="preserve">: </w:t>
      </w:r>
      <w:hyperlink w:history="1" r:id="rId16">
        <w:r w:rsidRPr="006970DA" w:rsidR="008D09BD">
          <w:rPr>
            <w:rStyle w:val="Hyperlink"/>
            <w:b/>
            <w:sz w:val="24"/>
          </w:rPr>
          <w:t>https://revisesociology.com/2017/08/05/postmodernism-introduction-sociology/</w:t>
        </w:r>
      </w:hyperlink>
    </w:p>
    <w:p w:rsidR="00F21E10" w:rsidP="000256C3" w:rsidRDefault="00867AFF" w14:paraId="4BE41E4D" w14:textId="7930E23A">
      <w:pPr>
        <w:rPr>
          <w:b/>
          <w:sz w:val="24"/>
        </w:rPr>
      </w:pPr>
      <w:r>
        <w:rPr>
          <w:b/>
          <w:sz w:val="24"/>
        </w:rPr>
        <w:t>Task 2: Introduction to Sociology</w:t>
      </w:r>
    </w:p>
    <w:p w:rsidRPr="00867AFF" w:rsidR="00867AFF" w:rsidP="000256C3" w:rsidRDefault="00867AFF" w14:paraId="02D3D849" w14:textId="29B43637">
      <w:pPr>
        <w:rPr>
          <w:bCs/>
          <w:sz w:val="24"/>
        </w:rPr>
      </w:pPr>
      <w:r w:rsidRPr="00867AFF">
        <w:rPr>
          <w:bCs/>
          <w:sz w:val="24"/>
        </w:rPr>
        <w:t>Answer the following questions below</w:t>
      </w:r>
    </w:p>
    <w:p w:rsidRPr="00867AFF" w:rsidR="00867AFF" w:rsidP="00867AFF" w:rsidRDefault="00867AFF" w14:paraId="0C2CEA93" w14:textId="7986C263">
      <w:pPr>
        <w:rPr>
          <w:bCs/>
          <w:sz w:val="24"/>
        </w:rPr>
      </w:pPr>
      <w:r w:rsidRPr="00867AFF">
        <w:rPr>
          <w:bCs/>
          <w:sz w:val="24"/>
        </w:rPr>
        <w:t xml:space="preserve">1. </w:t>
      </w:r>
      <w:r w:rsidRPr="00867AFF">
        <w:rPr>
          <w:bCs/>
          <w:sz w:val="24"/>
        </w:rPr>
        <w:t xml:space="preserve">Define instinct and give an example of instinctive behaviour. </w:t>
      </w:r>
    </w:p>
    <w:p w:rsidRPr="00867AFF" w:rsidR="00867AFF" w:rsidP="00867AFF" w:rsidRDefault="00867AFF" w14:paraId="322FC5DF" w14:textId="77777777">
      <w:pPr>
        <w:rPr>
          <w:bCs/>
          <w:sz w:val="24"/>
        </w:rPr>
      </w:pPr>
      <w:r w:rsidRPr="00867AFF">
        <w:rPr>
          <w:bCs/>
          <w:sz w:val="24"/>
        </w:rPr>
        <w:t>2. Give three examples of behaviour that varies between individuals and societies.</w:t>
      </w:r>
    </w:p>
    <w:p w:rsidRPr="00867AFF" w:rsidR="00867AFF" w:rsidP="00867AFF" w:rsidRDefault="00867AFF" w14:paraId="4269B3D7" w14:textId="3BEB1425">
      <w:pPr>
        <w:rPr>
          <w:bCs/>
          <w:sz w:val="24"/>
        </w:rPr>
      </w:pPr>
      <w:r w:rsidRPr="00867AFF">
        <w:rPr>
          <w:bCs/>
          <w:sz w:val="24"/>
        </w:rPr>
        <w:t xml:space="preserve">3. How do the behaviours that you identified in question 2 above show that we do not act </w:t>
      </w:r>
      <w:proofErr w:type="gramStart"/>
      <w:r w:rsidRPr="00867AFF">
        <w:rPr>
          <w:bCs/>
          <w:sz w:val="24"/>
        </w:rPr>
        <w:t>purely  on</w:t>
      </w:r>
      <w:proofErr w:type="gramEnd"/>
      <w:r w:rsidRPr="00867AFF">
        <w:rPr>
          <w:bCs/>
          <w:sz w:val="24"/>
        </w:rPr>
        <w:t xml:space="preserve"> instinct?</w:t>
      </w:r>
    </w:p>
    <w:p w:rsidR="00867AFF" w:rsidP="00867AFF" w:rsidRDefault="00867AFF" w14:paraId="27B02A0F" w14:textId="6C2516D8">
      <w:pPr>
        <w:rPr>
          <w:bCs/>
          <w:sz w:val="24"/>
        </w:rPr>
      </w:pPr>
      <w:r w:rsidRPr="00867AFF">
        <w:rPr>
          <w:bCs/>
          <w:sz w:val="24"/>
        </w:rPr>
        <w:t>4. Give three examples of learned behaviour.</w:t>
      </w:r>
    </w:p>
    <w:p w:rsidRPr="00867AFF" w:rsidR="00867AFF" w:rsidP="00867AFF" w:rsidRDefault="00867AFF" w14:paraId="70FFDB8F" w14:textId="77777777">
      <w:pPr>
        <w:rPr>
          <w:bCs/>
          <w:sz w:val="24"/>
        </w:rPr>
      </w:pPr>
      <w:r>
        <w:rPr>
          <w:bCs/>
          <w:sz w:val="24"/>
        </w:rPr>
        <w:t xml:space="preserve">5. </w:t>
      </w:r>
      <w:r w:rsidRPr="00867AFF">
        <w:rPr>
          <w:bCs/>
          <w:sz w:val="24"/>
        </w:rPr>
        <w:t>Define the following concepts:</w:t>
      </w:r>
    </w:p>
    <w:p w:rsidRPr="00867AFF" w:rsidR="00867AFF" w:rsidP="00867AFF" w:rsidRDefault="00867AFF" w14:paraId="2296E194" w14:textId="77777777">
      <w:pPr>
        <w:rPr>
          <w:bCs/>
          <w:sz w:val="24"/>
        </w:rPr>
      </w:pPr>
      <w:r w:rsidRPr="00867AFF">
        <w:rPr>
          <w:bCs/>
          <w:sz w:val="24"/>
        </w:rPr>
        <w:t>a. Culture</w:t>
      </w:r>
    </w:p>
    <w:p w:rsidRPr="00867AFF" w:rsidR="00867AFF" w:rsidP="00867AFF" w:rsidRDefault="00867AFF" w14:paraId="1158C283" w14:textId="77777777">
      <w:pPr>
        <w:rPr>
          <w:bCs/>
          <w:sz w:val="24"/>
        </w:rPr>
      </w:pPr>
      <w:r w:rsidRPr="00867AFF">
        <w:rPr>
          <w:bCs/>
          <w:sz w:val="24"/>
        </w:rPr>
        <w:t>b. Values</w:t>
      </w:r>
    </w:p>
    <w:p w:rsidR="00867AFF" w:rsidP="00867AFF" w:rsidRDefault="00867AFF" w14:paraId="3009ED1E" w14:textId="152AC39B">
      <w:pPr>
        <w:rPr>
          <w:bCs/>
          <w:sz w:val="24"/>
        </w:rPr>
      </w:pPr>
      <w:r w:rsidRPr="00867AFF">
        <w:rPr>
          <w:bCs/>
          <w:sz w:val="24"/>
        </w:rPr>
        <w:t>c. Norms</w:t>
      </w:r>
    </w:p>
    <w:p w:rsidR="00867AFF" w:rsidP="00867AFF" w:rsidRDefault="00867AFF" w14:paraId="79EA64F2" w14:textId="448D1B54">
      <w:pPr>
        <w:rPr>
          <w:bCs/>
          <w:sz w:val="24"/>
        </w:rPr>
      </w:pPr>
      <w:r>
        <w:rPr>
          <w:bCs/>
          <w:sz w:val="24"/>
        </w:rPr>
        <w:t>6. Research and summarise about the following forms of cannibalism</w:t>
      </w:r>
    </w:p>
    <w:p w:rsidRPr="00867AFF" w:rsidR="00867AFF" w:rsidP="00867AFF" w:rsidRDefault="00867AFF" w14:paraId="6E9B43AA" w14:textId="77777777">
      <w:pPr>
        <w:rPr>
          <w:bCs/>
          <w:sz w:val="24"/>
        </w:rPr>
      </w:pPr>
      <w:r w:rsidRPr="00867AFF">
        <w:rPr>
          <w:bCs/>
          <w:sz w:val="24"/>
        </w:rPr>
        <w:t>Exocannibalism</w:t>
      </w:r>
    </w:p>
    <w:p w:rsidRPr="00867AFF" w:rsidR="00867AFF" w:rsidP="00867AFF" w:rsidRDefault="00867AFF" w14:paraId="557FBBE8" w14:textId="77777777">
      <w:pPr>
        <w:rPr>
          <w:bCs/>
          <w:sz w:val="24"/>
        </w:rPr>
      </w:pPr>
      <w:r w:rsidRPr="00867AFF">
        <w:rPr>
          <w:bCs/>
          <w:sz w:val="24"/>
        </w:rPr>
        <w:t>Endocannibalism</w:t>
      </w:r>
    </w:p>
    <w:p w:rsidR="00867AFF" w:rsidP="00867AFF" w:rsidRDefault="00867AFF" w14:paraId="5A465C5D" w14:textId="20588388">
      <w:pPr>
        <w:rPr>
          <w:bCs/>
          <w:sz w:val="24"/>
        </w:rPr>
      </w:pPr>
      <w:r w:rsidRPr="00867AFF">
        <w:rPr>
          <w:bCs/>
          <w:sz w:val="24"/>
        </w:rPr>
        <w:t>Necro-cannibalism</w:t>
      </w:r>
    </w:p>
    <w:p w:rsidRPr="00867AFF" w:rsidR="00867AFF" w:rsidP="00867AFF" w:rsidRDefault="00867AFF" w14:paraId="57D847E6" w14:textId="77777777">
      <w:pPr>
        <w:rPr>
          <w:bCs/>
          <w:sz w:val="24"/>
        </w:rPr>
      </w:pPr>
      <w:r>
        <w:rPr>
          <w:bCs/>
          <w:sz w:val="24"/>
        </w:rPr>
        <w:t xml:space="preserve">7. </w:t>
      </w:r>
      <w:r w:rsidRPr="00867AFF">
        <w:rPr>
          <w:bCs/>
          <w:sz w:val="24"/>
        </w:rPr>
        <w:t>Define socialisation.</w:t>
      </w:r>
    </w:p>
    <w:p w:rsidRPr="00867AFF" w:rsidR="00867AFF" w:rsidP="00867AFF" w:rsidRDefault="00867AFF" w14:paraId="5C305492" w14:textId="159AC513">
      <w:pPr>
        <w:rPr>
          <w:bCs/>
          <w:sz w:val="24"/>
        </w:rPr>
      </w:pPr>
      <w:r>
        <w:rPr>
          <w:bCs/>
          <w:sz w:val="24"/>
        </w:rPr>
        <w:t>8</w:t>
      </w:r>
      <w:r w:rsidRPr="00867AFF">
        <w:rPr>
          <w:bCs/>
          <w:sz w:val="24"/>
        </w:rPr>
        <w:t>. What is the difference between primary and secondary socialisation</w:t>
      </w:r>
    </w:p>
    <w:p w:rsidR="00867AFF" w:rsidP="000256C3" w:rsidRDefault="00867AFF" w14:paraId="733FA6C1" w14:textId="77777777">
      <w:pPr>
        <w:rPr>
          <w:b/>
          <w:sz w:val="24"/>
        </w:rPr>
      </w:pPr>
    </w:p>
    <w:p w:rsidRPr="002A63E0" w:rsidR="000256C3" w:rsidP="000256C3" w:rsidRDefault="000256C3" w14:paraId="6F7A122E" w14:textId="0328B21D">
      <w:pPr>
        <w:rPr>
          <w:b/>
          <w:sz w:val="24"/>
        </w:rPr>
      </w:pPr>
      <w:r w:rsidRPr="002A63E0">
        <w:rPr>
          <w:b/>
          <w:sz w:val="24"/>
        </w:rPr>
        <w:lastRenderedPageBreak/>
        <w:t xml:space="preserve">Task </w:t>
      </w:r>
      <w:r w:rsidR="00867AFF">
        <w:rPr>
          <w:b/>
          <w:sz w:val="24"/>
        </w:rPr>
        <w:t>3</w:t>
      </w:r>
      <w:r w:rsidRPr="002A63E0">
        <w:rPr>
          <w:b/>
          <w:sz w:val="24"/>
        </w:rPr>
        <w:t xml:space="preserve"> - </w:t>
      </w:r>
      <w:proofErr w:type="spellStart"/>
      <w:r w:rsidRPr="002A63E0">
        <w:rPr>
          <w:b/>
          <w:sz w:val="24"/>
        </w:rPr>
        <w:t>Analysing</w:t>
      </w:r>
      <w:proofErr w:type="spellEnd"/>
      <w:r w:rsidRPr="002A63E0">
        <w:rPr>
          <w:b/>
          <w:sz w:val="24"/>
        </w:rPr>
        <w:t xml:space="preserve"> the media for stereotypes </w:t>
      </w:r>
    </w:p>
    <w:p w:rsidR="00BC4000" w:rsidP="000256C3" w:rsidRDefault="002A63E0" w14:paraId="39187283" w14:textId="77777777">
      <w:pPr>
        <w:rPr>
          <w:sz w:val="24"/>
        </w:rPr>
      </w:pPr>
      <w:r>
        <w:rPr>
          <w:sz w:val="24"/>
        </w:rPr>
        <w:t>Content a</w:t>
      </w:r>
      <w:r w:rsidRPr="002A63E0">
        <w:rPr>
          <w:sz w:val="24"/>
        </w:rPr>
        <w:t xml:space="preserve">nalysis is a sociological research </w:t>
      </w:r>
      <w:r w:rsidRPr="002A63E0" w:rsidR="00F32080">
        <w:rPr>
          <w:sz w:val="24"/>
        </w:rPr>
        <w:t>method, which</w:t>
      </w:r>
      <w:r w:rsidR="0098140D">
        <w:rPr>
          <w:sz w:val="24"/>
        </w:rPr>
        <w:t xml:space="preserve"> was </w:t>
      </w:r>
      <w:r w:rsidRPr="002A63E0">
        <w:rPr>
          <w:sz w:val="24"/>
        </w:rPr>
        <w:t xml:space="preserve">created by Ros Gill (1988) </w:t>
      </w:r>
      <w:proofErr w:type="gramStart"/>
      <w:r w:rsidRPr="002A63E0">
        <w:rPr>
          <w:sz w:val="24"/>
        </w:rPr>
        <w:t>in order to</w:t>
      </w:r>
      <w:proofErr w:type="gramEnd"/>
      <w:r w:rsidRPr="002A63E0">
        <w:rPr>
          <w:sz w:val="24"/>
        </w:rPr>
        <w:t xml:space="preserve"> analyse the messages of the mass media. It involves identifying </w:t>
      </w:r>
      <w:r w:rsidR="00BC4000">
        <w:rPr>
          <w:sz w:val="24"/>
        </w:rPr>
        <w:t xml:space="preserve">categories of messages, then recording how many times each type of message appears within a particular TV show / film / newspaper etc. </w:t>
      </w:r>
    </w:p>
    <w:p w:rsidR="00BC4000" w:rsidP="000256C3" w:rsidRDefault="00BC4000" w14:paraId="79EDD28B" w14:textId="77777777">
      <w:pPr>
        <w:rPr>
          <w:sz w:val="24"/>
        </w:rPr>
      </w:pPr>
      <w:r>
        <w:rPr>
          <w:sz w:val="24"/>
        </w:rPr>
        <w:t xml:space="preserve">Your task is to carry out your own content analysis on any Disney film of your choice </w:t>
      </w:r>
      <w:proofErr w:type="gramStart"/>
      <w:r>
        <w:rPr>
          <w:sz w:val="24"/>
        </w:rPr>
        <w:t>in order to</w:t>
      </w:r>
      <w:proofErr w:type="gramEnd"/>
      <w:r>
        <w:rPr>
          <w:sz w:val="24"/>
        </w:rPr>
        <w:t xml:space="preserve"> analyse its use of gender stereotypes. Conduct your research by following these steps:</w:t>
      </w:r>
    </w:p>
    <w:p w:rsidR="00BC4000" w:rsidP="00BC4000" w:rsidRDefault="00BC4000" w14:paraId="33B31F39" w14:textId="77777777">
      <w:pPr>
        <w:pStyle w:val="ListParagraph"/>
        <w:numPr>
          <w:ilvl w:val="0"/>
          <w:numId w:val="1"/>
        </w:numPr>
        <w:rPr>
          <w:sz w:val="24"/>
        </w:rPr>
      </w:pPr>
      <w:r w:rsidRPr="00BC4000">
        <w:rPr>
          <w:sz w:val="24"/>
        </w:rPr>
        <w:t xml:space="preserve">Step one: </w:t>
      </w:r>
      <w:r>
        <w:rPr>
          <w:sz w:val="24"/>
        </w:rPr>
        <w:t>Write a list of stereotypical ‘boy’ behavior</w:t>
      </w:r>
      <w:r w:rsidR="00F32080">
        <w:rPr>
          <w:sz w:val="24"/>
        </w:rPr>
        <w:t>s</w:t>
      </w:r>
      <w:r>
        <w:rPr>
          <w:sz w:val="24"/>
        </w:rPr>
        <w:t xml:space="preserve"> and stereotypical ‘girl’ behavior</w:t>
      </w:r>
      <w:r w:rsidR="00F32080">
        <w:rPr>
          <w:sz w:val="24"/>
        </w:rPr>
        <w:t>s</w:t>
      </w:r>
      <w:r>
        <w:rPr>
          <w:sz w:val="24"/>
        </w:rPr>
        <w:t xml:space="preserve">. Try to include as many examples as possible and be as stereotypical as you can! </w:t>
      </w:r>
    </w:p>
    <w:p w:rsidR="00BC4000" w:rsidP="00BC4000" w:rsidRDefault="00915D15" w14:paraId="79C1A9F1" w14:textId="77777777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Step two: Create a simple</w:t>
      </w:r>
      <w:r w:rsidR="00BC4000">
        <w:rPr>
          <w:sz w:val="24"/>
        </w:rPr>
        <w:t xml:space="preserve"> tally chart </w:t>
      </w:r>
      <w:r w:rsidR="00723D81">
        <w:rPr>
          <w:sz w:val="24"/>
        </w:rPr>
        <w:t>with the following four categories: stereotypical ‘boy’ behavior by male characters, stereotypical ‘girl’ behavior by male characters, stereotypical ‘girl’ behavior by female characters, and stereotypical ‘boy’ behavior by female characters.</w:t>
      </w:r>
    </w:p>
    <w:p w:rsidR="002A63E0" w:rsidP="000256C3" w:rsidRDefault="00723D81" w14:paraId="15A17365" w14:textId="77777777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Step three: Watch a Disney film aimed at younger children. Each time you see </w:t>
      </w:r>
      <w:r w:rsidR="00F32080">
        <w:rPr>
          <w:sz w:val="24"/>
        </w:rPr>
        <w:t xml:space="preserve">an </w:t>
      </w:r>
      <w:r>
        <w:rPr>
          <w:sz w:val="24"/>
        </w:rPr>
        <w:t xml:space="preserve">example of one of the categories, record it on your tally chart. By the end of the film, you will have a good idea of how stereotypical the behavior of the characters was. </w:t>
      </w:r>
    </w:p>
    <w:p w:rsidRPr="00723D81" w:rsidR="00F87DA4" w:rsidP="00F87DA4" w:rsidRDefault="00F87DA4" w14:paraId="6DD4B272" w14:textId="77777777">
      <w:pPr>
        <w:pStyle w:val="ListParagraph"/>
        <w:rPr>
          <w:sz w:val="24"/>
        </w:rPr>
      </w:pPr>
    </w:p>
    <w:p w:rsidR="002A63E0" w:rsidP="000256C3" w:rsidRDefault="00BC4000" w14:paraId="13CEA791" w14:textId="77777777">
      <w:pPr>
        <w:rPr>
          <w:sz w:val="24"/>
        </w:rPr>
      </w:pPr>
      <w:r>
        <w:rPr>
          <w:sz w:val="24"/>
        </w:rPr>
        <w:t xml:space="preserve">Once you have conducted your research, you need to write up your findings. Your </w:t>
      </w:r>
      <w:proofErr w:type="gramStart"/>
      <w:r>
        <w:rPr>
          <w:sz w:val="24"/>
        </w:rPr>
        <w:t>write up</w:t>
      </w:r>
      <w:proofErr w:type="gramEnd"/>
      <w:r>
        <w:rPr>
          <w:sz w:val="24"/>
        </w:rPr>
        <w:t xml:space="preserve"> should address the following questions:</w:t>
      </w:r>
    </w:p>
    <w:p w:rsidRPr="00723D81" w:rsidR="00BC4000" w:rsidP="00723D81" w:rsidRDefault="00723D81" w14:paraId="79FF2BBB" w14:textId="77777777">
      <w:pPr>
        <w:pStyle w:val="ListParagraph"/>
        <w:numPr>
          <w:ilvl w:val="0"/>
          <w:numId w:val="2"/>
        </w:numPr>
        <w:rPr>
          <w:sz w:val="24"/>
        </w:rPr>
      </w:pPr>
      <w:r w:rsidRPr="00723D81">
        <w:rPr>
          <w:sz w:val="24"/>
        </w:rPr>
        <w:t xml:space="preserve">What were your findings? Was the behavior of the characters stereotypical? Can you give some key examples of </w:t>
      </w:r>
      <w:proofErr w:type="gramStart"/>
      <w:r w:rsidRPr="00723D81">
        <w:rPr>
          <w:sz w:val="24"/>
        </w:rPr>
        <w:t>particular stereotypical</w:t>
      </w:r>
      <w:proofErr w:type="gramEnd"/>
      <w:r w:rsidRPr="00723D81">
        <w:rPr>
          <w:sz w:val="24"/>
        </w:rPr>
        <w:t xml:space="preserve"> or non-stereotypical characters?</w:t>
      </w:r>
    </w:p>
    <w:p w:rsidR="00723D81" w:rsidP="00723D81" w:rsidRDefault="00723D81" w14:paraId="4D3D9EC4" w14:textId="77777777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Is it a problem if children’s films are stereotypical? Why? Why might someone disagree with you?</w:t>
      </w:r>
    </w:p>
    <w:p w:rsidR="00F87DA4" w:rsidP="00723D81" w:rsidRDefault="00F87DA4" w14:paraId="5000AC87" w14:textId="77777777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Should the media avoid using stereotypes? Why?</w:t>
      </w:r>
    </w:p>
    <w:p w:rsidR="00723D81" w:rsidP="00723D81" w:rsidRDefault="00723D81" w14:paraId="44E7A364" w14:textId="77777777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 xml:space="preserve">How much does the media shape our opinions? </w:t>
      </w:r>
    </w:p>
    <w:p w:rsidR="00723D81" w:rsidP="00723D81" w:rsidRDefault="00723D81" w14:paraId="0573FFD5" w14:textId="77777777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Do you think</w:t>
      </w:r>
      <w:r w:rsidR="00F87DA4">
        <w:rPr>
          <w:sz w:val="24"/>
        </w:rPr>
        <w:t xml:space="preserve"> that it is a good or bad thing that children are more exposed to the media than in the past? Why?</w:t>
      </w:r>
    </w:p>
    <w:p w:rsidRPr="00723D81" w:rsidR="00723D81" w:rsidP="00723D81" w:rsidRDefault="00723D81" w14:paraId="4E2A5350" w14:textId="77777777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 xml:space="preserve">In what ways was content analysis a useful research method? </w:t>
      </w:r>
      <w:r w:rsidRPr="00723D81">
        <w:rPr>
          <w:sz w:val="24"/>
        </w:rPr>
        <w:t>What issues or limitations does content analysis have as a research method?</w:t>
      </w:r>
    </w:p>
    <w:p w:rsidR="00915D15" w:rsidP="000256C3" w:rsidRDefault="00915D15" w14:paraId="2A973478" w14:textId="77777777">
      <w:pPr>
        <w:rPr>
          <w:sz w:val="24"/>
        </w:rPr>
      </w:pPr>
    </w:p>
    <w:p w:rsidR="00F21E10" w:rsidP="000256C3" w:rsidRDefault="00F21E10" w14:paraId="724F4C81" w14:textId="77777777">
      <w:pPr>
        <w:rPr>
          <w:sz w:val="24"/>
        </w:rPr>
      </w:pPr>
    </w:p>
    <w:p w:rsidR="002A63E0" w:rsidP="000256C3" w:rsidRDefault="002A63E0" w14:paraId="05C4A5F5" w14:textId="77777777">
      <w:pPr>
        <w:rPr>
          <w:sz w:val="24"/>
        </w:rPr>
      </w:pPr>
    </w:p>
    <w:p w:rsidR="00867AFF" w:rsidP="000256C3" w:rsidRDefault="00867AFF" w14:paraId="5B9D48EC" w14:textId="77777777">
      <w:pPr>
        <w:rPr>
          <w:sz w:val="24"/>
        </w:rPr>
      </w:pPr>
    </w:p>
    <w:p w:rsidR="00867AFF" w:rsidP="000256C3" w:rsidRDefault="00867AFF" w14:paraId="6A8FE3E3" w14:textId="77777777">
      <w:pPr>
        <w:rPr>
          <w:sz w:val="24"/>
        </w:rPr>
      </w:pPr>
    </w:p>
    <w:p w:rsidR="00867AFF" w:rsidP="000256C3" w:rsidRDefault="00867AFF" w14:paraId="37D08764" w14:textId="77777777">
      <w:pPr>
        <w:rPr>
          <w:sz w:val="24"/>
        </w:rPr>
      </w:pPr>
    </w:p>
    <w:p w:rsidRPr="0002037A" w:rsidR="002A63E0" w:rsidP="000256C3" w:rsidRDefault="002A63E0" w14:paraId="641F4A9E" w14:textId="4B72EDA1">
      <w:pPr>
        <w:rPr>
          <w:rFonts w:cstheme="minorHAnsi"/>
          <w:b/>
          <w:sz w:val="24"/>
        </w:rPr>
      </w:pPr>
      <w:r w:rsidRPr="0002037A">
        <w:rPr>
          <w:rFonts w:cstheme="minorHAnsi"/>
          <w:b/>
          <w:sz w:val="24"/>
        </w:rPr>
        <w:lastRenderedPageBreak/>
        <w:t xml:space="preserve">Task </w:t>
      </w:r>
      <w:r w:rsidR="00867AFF">
        <w:rPr>
          <w:rFonts w:cstheme="minorHAnsi"/>
          <w:b/>
          <w:sz w:val="24"/>
        </w:rPr>
        <w:t>4</w:t>
      </w:r>
      <w:r w:rsidRPr="0002037A">
        <w:rPr>
          <w:rFonts w:cstheme="minorHAnsi"/>
          <w:b/>
          <w:sz w:val="24"/>
        </w:rPr>
        <w:t xml:space="preserve"> – </w:t>
      </w:r>
      <w:r w:rsidRPr="0002037A" w:rsidR="0098140D">
        <w:rPr>
          <w:rFonts w:cstheme="minorHAnsi"/>
          <w:b/>
          <w:sz w:val="24"/>
        </w:rPr>
        <w:t xml:space="preserve">Reflecting on gender differences in education  </w:t>
      </w:r>
    </w:p>
    <w:p w:rsidRPr="0002037A" w:rsidR="0098140D" w:rsidP="0098140D" w:rsidRDefault="0098140D" w14:paraId="1F7E8C75" w14:textId="77777777">
      <w:pPr>
        <w:pStyle w:val="NormalWeb"/>
        <w:rPr>
          <w:rFonts w:asciiTheme="minorHAnsi" w:hAnsiTheme="minorHAnsi" w:cstheme="minorHAnsi"/>
          <w:color w:val="000000"/>
        </w:rPr>
      </w:pPr>
      <w:r w:rsidRPr="0002037A">
        <w:rPr>
          <w:rFonts w:asciiTheme="minorHAnsi" w:hAnsiTheme="minorHAnsi" w:cstheme="minorHAnsi"/>
          <w:color w:val="000000"/>
        </w:rPr>
        <w:t>Write at least one A4 page about how and why male and female students may have different educational experiences. Include the following:</w:t>
      </w:r>
    </w:p>
    <w:p w:rsidRPr="0002037A" w:rsidR="0098140D" w:rsidP="0098140D" w:rsidRDefault="0098140D" w14:paraId="54DF1E0C" w14:textId="77777777">
      <w:pPr>
        <w:pStyle w:val="NormalWeb"/>
        <w:numPr>
          <w:ilvl w:val="0"/>
          <w:numId w:val="3"/>
        </w:numPr>
        <w:rPr>
          <w:rFonts w:asciiTheme="minorHAnsi" w:hAnsiTheme="minorHAnsi" w:cstheme="minorHAnsi"/>
          <w:color w:val="000000"/>
        </w:rPr>
      </w:pPr>
      <w:r w:rsidRPr="0002037A">
        <w:rPr>
          <w:rFonts w:asciiTheme="minorHAnsi" w:hAnsiTheme="minorHAnsi" w:cstheme="minorHAnsi"/>
          <w:color w:val="000000"/>
        </w:rPr>
        <w:t>Statistics about gender differences in exam achievement. Why do you think this is the case? Give three developed reasons.</w:t>
      </w:r>
    </w:p>
    <w:p w:rsidRPr="0002037A" w:rsidR="0098140D" w:rsidP="0098140D" w:rsidRDefault="0098140D" w14:paraId="0E909F62" w14:textId="77777777">
      <w:pPr>
        <w:pStyle w:val="NormalWeb"/>
        <w:numPr>
          <w:ilvl w:val="0"/>
          <w:numId w:val="3"/>
        </w:numPr>
        <w:rPr>
          <w:rFonts w:asciiTheme="minorHAnsi" w:hAnsiTheme="minorHAnsi" w:cstheme="minorHAnsi"/>
          <w:color w:val="000000"/>
        </w:rPr>
      </w:pPr>
      <w:r w:rsidRPr="0002037A">
        <w:rPr>
          <w:rFonts w:asciiTheme="minorHAnsi" w:hAnsiTheme="minorHAnsi" w:cstheme="minorHAnsi"/>
          <w:color w:val="000000"/>
        </w:rPr>
        <w:t>Differences between how teachers may view male and female students.</w:t>
      </w:r>
    </w:p>
    <w:p w:rsidRPr="0002037A" w:rsidR="0098140D" w:rsidP="0098140D" w:rsidRDefault="0098140D" w14:paraId="5D3F3117" w14:textId="77777777">
      <w:pPr>
        <w:pStyle w:val="NormalWeb"/>
        <w:numPr>
          <w:ilvl w:val="0"/>
          <w:numId w:val="3"/>
        </w:numPr>
        <w:rPr>
          <w:rFonts w:asciiTheme="minorHAnsi" w:hAnsiTheme="minorHAnsi" w:cstheme="minorHAnsi"/>
          <w:color w:val="000000"/>
        </w:rPr>
      </w:pPr>
      <w:r w:rsidRPr="0002037A">
        <w:rPr>
          <w:rFonts w:asciiTheme="minorHAnsi" w:hAnsiTheme="minorHAnsi" w:cstheme="minorHAnsi"/>
          <w:color w:val="000000"/>
        </w:rPr>
        <w:t>Differences in subject choice of male and female students.</w:t>
      </w:r>
    </w:p>
    <w:p w:rsidRPr="0002037A" w:rsidR="0098140D" w:rsidP="0098140D" w:rsidRDefault="0098140D" w14:paraId="5C4B2BED" w14:textId="77777777">
      <w:pPr>
        <w:pStyle w:val="NormalWeb"/>
        <w:numPr>
          <w:ilvl w:val="0"/>
          <w:numId w:val="3"/>
        </w:numPr>
        <w:rPr>
          <w:rFonts w:asciiTheme="minorHAnsi" w:hAnsiTheme="minorHAnsi" w:cstheme="minorHAnsi"/>
          <w:color w:val="000000"/>
        </w:rPr>
      </w:pPr>
      <w:r w:rsidRPr="0002037A">
        <w:rPr>
          <w:rFonts w:asciiTheme="minorHAnsi" w:hAnsiTheme="minorHAnsi" w:cstheme="minorHAnsi"/>
          <w:color w:val="000000"/>
        </w:rPr>
        <w:t xml:space="preserve">Differences between expectations and aspirations of male and female students. </w:t>
      </w:r>
    </w:p>
    <w:p w:rsidRPr="0002037A" w:rsidR="0098140D" w:rsidP="0098140D" w:rsidRDefault="0098140D" w14:paraId="4AE10481" w14:textId="77777777">
      <w:pPr>
        <w:pStyle w:val="NormalWeb"/>
        <w:numPr>
          <w:ilvl w:val="0"/>
          <w:numId w:val="3"/>
        </w:numPr>
        <w:rPr>
          <w:rFonts w:asciiTheme="minorHAnsi" w:hAnsiTheme="minorHAnsi" w:cstheme="minorHAnsi"/>
          <w:color w:val="000000"/>
        </w:rPr>
      </w:pPr>
      <w:r w:rsidRPr="0002037A">
        <w:rPr>
          <w:rFonts w:asciiTheme="minorHAnsi" w:hAnsiTheme="minorHAnsi" w:cstheme="minorHAnsi"/>
          <w:color w:val="000000"/>
        </w:rPr>
        <w:t>Differences in behaviour of male and female students.</w:t>
      </w:r>
    </w:p>
    <w:p w:rsidRPr="0002037A" w:rsidR="000256C3" w:rsidP="0098140D" w:rsidRDefault="0098140D" w14:paraId="3576A7CC" w14:textId="77777777">
      <w:pPr>
        <w:pStyle w:val="NormalWeb"/>
        <w:numPr>
          <w:ilvl w:val="0"/>
          <w:numId w:val="3"/>
        </w:numPr>
        <w:rPr>
          <w:rFonts w:asciiTheme="minorHAnsi" w:hAnsiTheme="minorHAnsi" w:cstheme="minorHAnsi"/>
          <w:color w:val="000000"/>
        </w:rPr>
      </w:pPr>
      <w:r w:rsidRPr="0002037A">
        <w:rPr>
          <w:rFonts w:asciiTheme="minorHAnsi" w:hAnsiTheme="minorHAnsi" w:cstheme="minorHAnsi"/>
          <w:color w:val="000000"/>
        </w:rPr>
        <w:t xml:space="preserve">Differences in peer groups of male and female students. </w:t>
      </w:r>
    </w:p>
    <w:p w:rsidRPr="00867AFF" w:rsidR="15F104A0" w:rsidP="15F104A0" w:rsidRDefault="0098140D" w14:paraId="2A233C7B" w14:textId="0E3F5508">
      <w:pPr>
        <w:pStyle w:val="NormalWeb"/>
        <w:numPr>
          <w:ilvl w:val="0"/>
          <w:numId w:val="3"/>
        </w:numPr>
        <w:rPr>
          <w:rFonts w:asciiTheme="minorHAnsi" w:hAnsiTheme="minorHAnsi" w:cstheme="minorHAnsi"/>
          <w:color w:val="000000"/>
        </w:rPr>
      </w:pPr>
      <w:r w:rsidRPr="0002037A">
        <w:rPr>
          <w:rFonts w:asciiTheme="minorHAnsi" w:hAnsiTheme="minorHAnsi" w:cstheme="minorHAnsi"/>
          <w:color w:val="000000"/>
        </w:rPr>
        <w:t xml:space="preserve">Differences in opportunities given to male and female students. </w:t>
      </w:r>
    </w:p>
    <w:p w:rsidRPr="00915D15" w:rsidR="008F1852" w:rsidP="008F1852" w:rsidRDefault="00915D15" w14:paraId="1005A703" w14:textId="77777777">
      <w:pPr>
        <w:pStyle w:val="NormalWeb"/>
        <w:rPr>
          <w:rFonts w:asciiTheme="minorHAnsi" w:hAnsiTheme="minorHAnsi" w:cstheme="minorHAnsi"/>
          <w:b/>
          <w:color w:val="000000"/>
          <w:u w:val="single"/>
        </w:rPr>
      </w:pPr>
      <w:r>
        <w:rPr>
          <w:rFonts w:asciiTheme="minorHAnsi" w:hAnsiTheme="minorHAnsi" w:cstheme="minorHAnsi"/>
          <w:b/>
          <w:color w:val="000000"/>
          <w:u w:val="single"/>
        </w:rPr>
        <w:t>Suggested reading l</w:t>
      </w:r>
      <w:r w:rsidRPr="00915D15" w:rsidR="008F1852">
        <w:rPr>
          <w:rFonts w:asciiTheme="minorHAnsi" w:hAnsiTheme="minorHAnsi" w:cstheme="minorHAnsi"/>
          <w:b/>
          <w:color w:val="000000"/>
          <w:u w:val="single"/>
        </w:rPr>
        <w:t>ist</w:t>
      </w:r>
      <w:r>
        <w:rPr>
          <w:rFonts w:asciiTheme="minorHAnsi" w:hAnsiTheme="minorHAnsi" w:cstheme="minorHAnsi"/>
          <w:b/>
          <w:color w:val="000000"/>
          <w:u w:val="single"/>
        </w:rPr>
        <w:t>:</w:t>
      </w:r>
    </w:p>
    <w:p w:rsidRPr="008F1852" w:rsidR="008F1852" w:rsidP="008F1852" w:rsidRDefault="008F1852" w14:paraId="43E4E0A0" w14:textId="77777777">
      <w:pPr>
        <w:spacing w:before="100" w:beforeAutospacing="1" w:after="100" w:afterAutospacing="1" w:line="240" w:lineRule="auto"/>
        <w:ind w:left="360"/>
        <w:rPr>
          <w:rFonts w:eastAsia="Times New Roman" w:cstheme="minorHAnsi"/>
          <w:sz w:val="24"/>
          <w:szCs w:val="24"/>
          <w:lang w:val="en-GB" w:eastAsia="en-GB"/>
        </w:rPr>
      </w:pPr>
      <w:r w:rsidRPr="008F1852">
        <w:rPr>
          <w:rFonts w:eastAsia="Times New Roman" w:cstheme="minorHAnsi"/>
          <w:sz w:val="24"/>
          <w:szCs w:val="24"/>
          <w:lang w:val="en-GB" w:eastAsia="en-GB"/>
        </w:rPr>
        <w:t xml:space="preserve">Banyard, K. (2010) The equality </w:t>
      </w:r>
      <w:proofErr w:type="gramStart"/>
      <w:r w:rsidRPr="008F1852">
        <w:rPr>
          <w:rFonts w:eastAsia="Times New Roman" w:cstheme="minorHAnsi"/>
          <w:sz w:val="24"/>
          <w:szCs w:val="24"/>
          <w:lang w:val="en-GB" w:eastAsia="en-GB"/>
        </w:rPr>
        <w:t>illusion :</w:t>
      </w:r>
      <w:proofErr w:type="gramEnd"/>
      <w:r w:rsidRPr="008F1852">
        <w:rPr>
          <w:rFonts w:eastAsia="Times New Roman" w:cstheme="minorHAnsi"/>
          <w:sz w:val="24"/>
          <w:szCs w:val="24"/>
          <w:lang w:val="en-GB" w:eastAsia="en-GB"/>
        </w:rPr>
        <w:t xml:space="preserve"> The truth about men and women today. London: Faber and Faber.</w:t>
      </w:r>
    </w:p>
    <w:p w:rsidRPr="008F1852" w:rsidR="008F1852" w:rsidP="008F1852" w:rsidRDefault="008F1852" w14:paraId="3E8A3F5B" w14:textId="77777777">
      <w:pPr>
        <w:spacing w:after="338" w:line="240" w:lineRule="auto"/>
        <w:ind w:left="360"/>
        <w:rPr>
          <w:rFonts w:eastAsia="Times New Roman" w:cstheme="minorHAnsi"/>
          <w:sz w:val="24"/>
          <w:szCs w:val="24"/>
          <w:lang w:val="en-GB" w:eastAsia="en-GB"/>
        </w:rPr>
      </w:pPr>
      <w:r>
        <w:rPr>
          <w:rFonts w:eastAsia="Times New Roman" w:cstheme="minorHAnsi"/>
          <w:bCs/>
          <w:sz w:val="24"/>
          <w:szCs w:val="24"/>
          <w:lang w:val="en-GB" w:eastAsia="en-GB"/>
        </w:rPr>
        <w:t xml:space="preserve">Bauman, </w:t>
      </w:r>
      <w:r w:rsidRPr="008F1852">
        <w:rPr>
          <w:rFonts w:eastAsia="Times New Roman" w:cstheme="minorHAnsi"/>
          <w:bCs/>
          <w:sz w:val="24"/>
          <w:szCs w:val="24"/>
          <w:lang w:val="en-GB" w:eastAsia="en-GB"/>
        </w:rPr>
        <w:t>Zygmunt (2000) </w:t>
      </w:r>
      <w:hyperlink w:history="1" r:id="rId17">
        <w:r w:rsidRPr="008F1852">
          <w:rPr>
            <w:rFonts w:eastAsia="Times New Roman" w:cstheme="minorHAnsi"/>
            <w:bCs/>
            <w:sz w:val="24"/>
            <w:szCs w:val="24"/>
            <w:lang w:val="en-GB" w:eastAsia="en-GB"/>
          </w:rPr>
          <w:t>Liquid Modernity</w:t>
        </w:r>
      </w:hyperlink>
    </w:p>
    <w:p w:rsidR="008F1852" w:rsidP="008F1852" w:rsidRDefault="008F1852" w14:paraId="58AD48BE" w14:textId="77777777">
      <w:pPr>
        <w:spacing w:before="100" w:beforeAutospacing="1" w:after="100" w:afterAutospacing="1" w:line="240" w:lineRule="auto"/>
        <w:ind w:left="360"/>
        <w:rPr>
          <w:rFonts w:eastAsia="Times New Roman" w:cstheme="minorHAnsi"/>
          <w:sz w:val="24"/>
          <w:szCs w:val="24"/>
          <w:lang w:val="en-GB" w:eastAsia="en-GB"/>
        </w:rPr>
      </w:pPr>
      <w:r w:rsidRPr="008F1852">
        <w:rPr>
          <w:rFonts w:eastAsia="Times New Roman" w:cstheme="minorHAnsi"/>
          <w:sz w:val="24"/>
          <w:szCs w:val="24"/>
          <w:lang w:val="en-GB" w:eastAsia="en-GB"/>
        </w:rPr>
        <w:t>Chomsky, N. (2004) Hegemony or Survival: America’s quest for global dominance. London: Penguin Books</w:t>
      </w:r>
    </w:p>
    <w:p w:rsidRPr="008F1852" w:rsidR="00CE0BDD" w:rsidP="008F1852" w:rsidRDefault="00CE0BDD" w14:paraId="0ACC9431" w14:textId="77777777">
      <w:pPr>
        <w:spacing w:before="100" w:beforeAutospacing="1" w:after="100" w:afterAutospacing="1" w:line="240" w:lineRule="auto"/>
        <w:ind w:left="360"/>
        <w:rPr>
          <w:rFonts w:eastAsia="Times New Roman" w:cstheme="minorHAnsi"/>
          <w:sz w:val="24"/>
          <w:szCs w:val="24"/>
          <w:lang w:val="en-GB" w:eastAsia="en-GB"/>
        </w:rPr>
      </w:pPr>
      <w:r>
        <w:rPr>
          <w:rFonts w:eastAsia="Times New Roman" w:cstheme="minorHAnsi"/>
          <w:sz w:val="24"/>
          <w:szCs w:val="24"/>
          <w:lang w:val="en-GB" w:eastAsia="en-GB"/>
        </w:rPr>
        <w:t>Cohen, Stanley (1972) Folk Devils and Moral Panics</w:t>
      </w:r>
    </w:p>
    <w:p w:rsidR="008F1852" w:rsidP="008F1852" w:rsidRDefault="008F1852" w14:paraId="655DD63E" w14:textId="77777777">
      <w:pPr>
        <w:spacing w:before="100" w:beforeAutospacing="1" w:after="100" w:afterAutospacing="1" w:line="240" w:lineRule="auto"/>
        <w:ind w:left="360"/>
        <w:rPr>
          <w:rFonts w:eastAsia="Times New Roman" w:cstheme="minorHAnsi"/>
          <w:sz w:val="24"/>
          <w:szCs w:val="24"/>
          <w:lang w:val="en-GB" w:eastAsia="en-GB"/>
        </w:rPr>
      </w:pPr>
      <w:r w:rsidRPr="008F1852">
        <w:rPr>
          <w:rFonts w:eastAsia="Times New Roman" w:cstheme="minorHAnsi"/>
          <w:sz w:val="24"/>
          <w:szCs w:val="24"/>
          <w:lang w:val="en-GB" w:eastAsia="en-GB"/>
        </w:rPr>
        <w:t>Collier, P. (2007) The Bottom Billion – Oxford: Oxford University Press.</w:t>
      </w:r>
    </w:p>
    <w:p w:rsidRPr="008F1852" w:rsidR="00CE0BDD" w:rsidP="008F1852" w:rsidRDefault="00CE0BDD" w14:paraId="5BF0FC70" w14:textId="77777777">
      <w:pPr>
        <w:spacing w:before="100" w:beforeAutospacing="1" w:after="100" w:afterAutospacing="1" w:line="240" w:lineRule="auto"/>
        <w:ind w:left="360"/>
        <w:rPr>
          <w:rFonts w:eastAsia="Times New Roman" w:cstheme="minorHAnsi"/>
          <w:sz w:val="24"/>
          <w:szCs w:val="24"/>
          <w:lang w:val="en-GB" w:eastAsia="en-GB"/>
        </w:rPr>
      </w:pPr>
      <w:r>
        <w:rPr>
          <w:rFonts w:eastAsia="Times New Roman" w:cstheme="minorHAnsi"/>
          <w:sz w:val="24"/>
          <w:szCs w:val="24"/>
          <w:lang w:val="en-GB" w:eastAsia="en-GB"/>
        </w:rPr>
        <w:t>Durkheim, Emile (1897) Suicide</w:t>
      </w:r>
    </w:p>
    <w:p w:rsidR="008F1852" w:rsidP="008F1852" w:rsidRDefault="008F1852" w14:paraId="47112E74" w14:textId="77777777">
      <w:pPr>
        <w:spacing w:after="338" w:line="240" w:lineRule="auto"/>
        <w:ind w:left="360"/>
        <w:rPr>
          <w:rFonts w:eastAsia="Times New Roman" w:cstheme="minorHAnsi"/>
          <w:bCs/>
          <w:sz w:val="24"/>
          <w:szCs w:val="24"/>
          <w:lang w:val="en-GB" w:eastAsia="en-GB"/>
        </w:rPr>
      </w:pPr>
      <w:r w:rsidRPr="008F1852">
        <w:rPr>
          <w:rFonts w:eastAsia="Times New Roman" w:cstheme="minorHAnsi"/>
          <w:bCs/>
          <w:sz w:val="24"/>
          <w:szCs w:val="24"/>
          <w:lang w:val="en-GB" w:eastAsia="en-GB"/>
        </w:rPr>
        <w:t>Eriksen</w:t>
      </w:r>
      <w:r>
        <w:rPr>
          <w:rFonts w:eastAsia="Times New Roman" w:cstheme="minorHAnsi"/>
          <w:bCs/>
          <w:sz w:val="24"/>
          <w:szCs w:val="24"/>
          <w:lang w:val="en-GB" w:eastAsia="en-GB"/>
        </w:rPr>
        <w:t>,</w:t>
      </w:r>
      <w:r w:rsidRPr="008F1852">
        <w:rPr>
          <w:rFonts w:eastAsia="Times New Roman" w:cstheme="minorHAnsi"/>
          <w:bCs/>
          <w:sz w:val="24"/>
          <w:szCs w:val="24"/>
          <w:lang w:val="en-GB" w:eastAsia="en-GB"/>
        </w:rPr>
        <w:t xml:space="preserve"> Thomas Hylland (2001) </w:t>
      </w:r>
      <w:hyperlink w:history="1" r:id="rId18">
        <w:r w:rsidRPr="008F1852">
          <w:rPr>
            <w:rFonts w:eastAsia="Times New Roman" w:cstheme="minorHAnsi"/>
            <w:bCs/>
            <w:sz w:val="24"/>
            <w:szCs w:val="24"/>
            <w:lang w:val="en-GB" w:eastAsia="en-GB"/>
          </w:rPr>
          <w:t>Tyranny of the Moment</w:t>
        </w:r>
      </w:hyperlink>
    </w:p>
    <w:p w:rsidR="008F1852" w:rsidP="008F1852" w:rsidRDefault="008F1852" w14:paraId="792FE2D7" w14:textId="77777777">
      <w:pPr>
        <w:spacing w:after="338" w:line="240" w:lineRule="auto"/>
        <w:ind w:left="360"/>
        <w:rPr>
          <w:rFonts w:eastAsia="Times New Roman" w:cstheme="minorHAnsi"/>
          <w:bCs/>
          <w:sz w:val="24"/>
          <w:szCs w:val="24"/>
          <w:lang w:val="en-GB" w:eastAsia="en-GB"/>
        </w:rPr>
      </w:pPr>
      <w:r>
        <w:rPr>
          <w:rFonts w:eastAsia="Times New Roman" w:cstheme="minorHAnsi"/>
          <w:bCs/>
          <w:sz w:val="24"/>
          <w:szCs w:val="24"/>
          <w:lang w:val="en-GB" w:eastAsia="en-GB"/>
        </w:rPr>
        <w:t>Foucault, Michel (1976) The History of Sexuality</w:t>
      </w:r>
    </w:p>
    <w:p w:rsidR="00CE0BDD" w:rsidP="008F1852" w:rsidRDefault="00CE0BDD" w14:paraId="3D1E55FB" w14:textId="77777777">
      <w:pPr>
        <w:spacing w:after="338" w:line="240" w:lineRule="auto"/>
        <w:ind w:left="360"/>
        <w:rPr>
          <w:rFonts w:eastAsia="Times New Roman" w:cstheme="minorHAnsi"/>
          <w:bCs/>
          <w:sz w:val="24"/>
          <w:szCs w:val="24"/>
          <w:lang w:val="en-GB" w:eastAsia="en-GB"/>
        </w:rPr>
      </w:pPr>
      <w:r>
        <w:rPr>
          <w:rFonts w:eastAsia="Times New Roman" w:cstheme="minorHAnsi"/>
          <w:bCs/>
          <w:sz w:val="24"/>
          <w:szCs w:val="24"/>
          <w:lang w:val="en-GB" w:eastAsia="en-GB"/>
        </w:rPr>
        <w:t>Friedan, Betty (1963) The Feminist Mystique</w:t>
      </w:r>
    </w:p>
    <w:p w:rsidRPr="008F1852" w:rsidR="008F1852" w:rsidP="008F1852" w:rsidRDefault="008F1852" w14:paraId="4FD54C09" w14:textId="77777777">
      <w:pPr>
        <w:pStyle w:val="NormalWeb"/>
        <w:ind w:left="360"/>
        <w:rPr>
          <w:rFonts w:asciiTheme="minorHAnsi" w:hAnsiTheme="minorHAnsi" w:cstheme="minorHAnsi"/>
          <w:bCs/>
        </w:rPr>
      </w:pPr>
      <w:r w:rsidRPr="008F1852">
        <w:rPr>
          <w:rFonts w:asciiTheme="minorHAnsi" w:hAnsiTheme="minorHAnsi" w:cstheme="minorHAnsi"/>
          <w:bCs/>
        </w:rPr>
        <w:t>Giddens and Sutton (2007) Essential Concepts in Sociology, Polity.</w:t>
      </w:r>
    </w:p>
    <w:p w:rsidRPr="008F1852" w:rsidR="008F1852" w:rsidP="008F1852" w:rsidRDefault="008F1852" w14:paraId="44D2C48B" w14:textId="77777777">
      <w:pPr>
        <w:spacing w:after="338" w:line="240" w:lineRule="auto"/>
        <w:ind w:left="360"/>
        <w:rPr>
          <w:rFonts w:eastAsia="Times New Roman" w:cstheme="minorHAnsi"/>
          <w:sz w:val="24"/>
          <w:szCs w:val="24"/>
          <w:lang w:val="en-GB" w:eastAsia="en-GB"/>
        </w:rPr>
      </w:pPr>
      <w:r w:rsidRPr="008F1852">
        <w:rPr>
          <w:rFonts w:eastAsia="Times New Roman" w:cstheme="minorHAnsi"/>
          <w:bCs/>
          <w:sz w:val="24"/>
          <w:szCs w:val="24"/>
          <w:lang w:val="en-GB" w:eastAsia="en-GB"/>
        </w:rPr>
        <w:t>Giddens</w:t>
      </w:r>
      <w:r>
        <w:rPr>
          <w:rFonts w:eastAsia="Times New Roman" w:cstheme="minorHAnsi"/>
          <w:bCs/>
          <w:sz w:val="24"/>
          <w:szCs w:val="24"/>
          <w:lang w:val="en-GB" w:eastAsia="en-GB"/>
        </w:rPr>
        <w:t xml:space="preserve">, </w:t>
      </w:r>
      <w:r w:rsidRPr="008F1852">
        <w:rPr>
          <w:rFonts w:eastAsia="Times New Roman" w:cstheme="minorHAnsi"/>
          <w:bCs/>
          <w:sz w:val="24"/>
          <w:szCs w:val="24"/>
          <w:lang w:val="en-GB" w:eastAsia="en-GB"/>
        </w:rPr>
        <w:t>Anthony (1999) </w:t>
      </w:r>
      <w:hyperlink w:history="1" r:id="rId19">
        <w:r w:rsidRPr="008F1852">
          <w:rPr>
            <w:rFonts w:eastAsia="Times New Roman" w:cstheme="minorHAnsi"/>
            <w:bCs/>
            <w:sz w:val="24"/>
            <w:szCs w:val="24"/>
            <w:lang w:val="en-GB" w:eastAsia="en-GB"/>
          </w:rPr>
          <w:t>Runaway World</w:t>
        </w:r>
      </w:hyperlink>
    </w:p>
    <w:p w:rsidRPr="008F1852" w:rsidR="00CE0BDD" w:rsidP="008F1852" w:rsidRDefault="00CE0BDD" w14:paraId="575C8346" w14:textId="77777777">
      <w:pPr>
        <w:spacing w:after="338" w:line="240" w:lineRule="auto"/>
        <w:ind w:left="360"/>
        <w:rPr>
          <w:rFonts w:eastAsia="Times New Roman" w:cstheme="minorHAnsi"/>
          <w:sz w:val="24"/>
          <w:szCs w:val="24"/>
          <w:lang w:val="en-GB" w:eastAsia="en-GB"/>
        </w:rPr>
      </w:pPr>
      <w:r>
        <w:rPr>
          <w:rStyle w:val="a-size-large"/>
          <w:rFonts w:ascii="Arial" w:hAnsi="Arial" w:cs="Arial"/>
          <w:bCs/>
          <w:color w:val="111111"/>
        </w:rPr>
        <w:t>Venkatesh, Sudhir (2008) Gang Leader for a Day</w:t>
      </w:r>
    </w:p>
    <w:p w:rsidR="008F1852" w:rsidP="008F1852" w:rsidRDefault="008F1852" w14:paraId="1324FA8F" w14:textId="77777777">
      <w:pPr>
        <w:pStyle w:val="NormalWeb"/>
        <w:rPr>
          <w:rFonts w:asciiTheme="minorHAnsi" w:hAnsiTheme="minorHAnsi" w:cstheme="minorHAnsi"/>
          <w:color w:val="000000"/>
        </w:rPr>
      </w:pPr>
    </w:p>
    <w:p w:rsidR="00915D15" w:rsidP="008F1852" w:rsidRDefault="00915D15" w14:paraId="0CAD0988" w14:textId="77777777">
      <w:pPr>
        <w:pStyle w:val="NormalWeb"/>
        <w:rPr>
          <w:rFonts w:asciiTheme="minorHAnsi" w:hAnsiTheme="minorHAnsi" w:cstheme="minorHAnsi"/>
          <w:color w:val="000000"/>
        </w:rPr>
      </w:pPr>
    </w:p>
    <w:p w:rsidR="00915D15" w:rsidP="008F1852" w:rsidRDefault="00915D15" w14:paraId="6553681E" w14:textId="77777777">
      <w:pPr>
        <w:pStyle w:val="NormalWeb"/>
        <w:rPr>
          <w:rFonts w:asciiTheme="minorHAnsi" w:hAnsiTheme="minorHAnsi" w:cstheme="minorHAnsi"/>
          <w:color w:val="000000"/>
        </w:rPr>
      </w:pPr>
    </w:p>
    <w:p w:rsidR="00915D15" w:rsidP="008F1852" w:rsidRDefault="00915D15" w14:paraId="4BCE2C33" w14:textId="77777777">
      <w:pPr>
        <w:pStyle w:val="NormalWeb"/>
        <w:rPr>
          <w:rFonts w:asciiTheme="minorHAnsi" w:hAnsiTheme="minorHAnsi" w:cstheme="minorHAnsi"/>
          <w:color w:val="000000"/>
        </w:rPr>
      </w:pPr>
    </w:p>
    <w:p w:rsidR="00915D15" w:rsidP="008F1852" w:rsidRDefault="00915D15" w14:paraId="3F82908C" w14:textId="77777777">
      <w:pPr>
        <w:pStyle w:val="NormalWeb"/>
        <w:rPr>
          <w:rFonts w:asciiTheme="minorHAnsi" w:hAnsiTheme="minorHAnsi" w:cstheme="minorHAnsi"/>
          <w:color w:val="000000"/>
        </w:rPr>
      </w:pPr>
    </w:p>
    <w:p w:rsidR="00915D15" w:rsidP="008F1852" w:rsidRDefault="00915D15" w14:paraId="0EF0138B" w14:textId="77777777">
      <w:pPr>
        <w:pStyle w:val="NormalWeb"/>
        <w:rPr>
          <w:rFonts w:asciiTheme="minorHAnsi" w:hAnsiTheme="minorHAnsi" w:cstheme="minorHAnsi"/>
          <w:color w:val="000000"/>
        </w:rPr>
      </w:pPr>
    </w:p>
    <w:p w:rsidRPr="0002037A" w:rsidR="00915D15" w:rsidP="008F1852" w:rsidRDefault="00915D15" w14:paraId="2B2A7651" w14:textId="77777777">
      <w:pPr>
        <w:pStyle w:val="NormalWeb"/>
        <w:rPr>
          <w:rFonts w:asciiTheme="minorHAnsi" w:hAnsiTheme="minorHAnsi" w:cstheme="minorHAnsi"/>
          <w:color w:val="000000"/>
        </w:rPr>
      </w:pPr>
    </w:p>
    <w:sectPr w:rsidRPr="0002037A" w:rsidR="00915D15" w:rsidSect="005C351F">
      <w:pgSz w:w="12240" w:h="15840" w:orient="portrait"/>
      <w:pgMar w:top="1440" w:right="1440" w:bottom="1440" w:left="1440" w:header="720" w:footer="720" w:gutter="0"/>
      <w:pgBorders w:offsetFrom="page">
        <w:top w:val="single" w:color="002060" w:sz="24" w:space="24"/>
        <w:left w:val="single" w:color="002060" w:sz="24" w:space="24"/>
        <w:bottom w:val="single" w:color="002060" w:sz="24" w:space="24"/>
        <w:right w:val="single" w:color="002060" w:sz="24" w:space="24"/>
      </w:pgBorders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210AF" w:rsidP="000256C3" w:rsidRDefault="005210AF" w14:paraId="70CE0CE0" w14:textId="77777777">
      <w:pPr>
        <w:spacing w:after="0" w:line="240" w:lineRule="auto"/>
      </w:pPr>
      <w:r>
        <w:separator/>
      </w:r>
    </w:p>
  </w:endnote>
  <w:endnote w:type="continuationSeparator" w:id="0">
    <w:p w:rsidR="005210AF" w:rsidP="000256C3" w:rsidRDefault="005210AF" w14:paraId="0911BA46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210AF" w:rsidP="000256C3" w:rsidRDefault="005210AF" w14:paraId="3B5B1214" w14:textId="77777777">
      <w:pPr>
        <w:spacing w:after="0" w:line="240" w:lineRule="auto"/>
      </w:pPr>
      <w:r>
        <w:separator/>
      </w:r>
    </w:p>
  </w:footnote>
  <w:footnote w:type="continuationSeparator" w:id="0">
    <w:p w:rsidR="005210AF" w:rsidP="000256C3" w:rsidRDefault="005210AF" w14:paraId="1040E40F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3175FB"/>
    <w:multiLevelType w:val="hybridMultilevel"/>
    <w:tmpl w:val="CDFE400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DE30083"/>
    <w:multiLevelType w:val="hybridMultilevel"/>
    <w:tmpl w:val="8BEEAB8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DD80445"/>
    <w:multiLevelType w:val="hybridMultilevel"/>
    <w:tmpl w:val="E4C2A5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5E0A53"/>
    <w:multiLevelType w:val="multilevel"/>
    <w:tmpl w:val="9CFCD5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E5A178E"/>
    <w:multiLevelType w:val="hybridMultilevel"/>
    <w:tmpl w:val="66AAF6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8233B6"/>
    <w:multiLevelType w:val="hybridMultilevel"/>
    <w:tmpl w:val="FB101A5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273704340">
    <w:abstractNumId w:val="5"/>
  </w:num>
  <w:num w:numId="2" w16cid:durableId="218904104">
    <w:abstractNumId w:val="1"/>
  </w:num>
  <w:num w:numId="3" w16cid:durableId="675039367">
    <w:abstractNumId w:val="0"/>
  </w:num>
  <w:num w:numId="4" w16cid:durableId="459036918">
    <w:abstractNumId w:val="3"/>
  </w:num>
  <w:num w:numId="5" w16cid:durableId="295330176">
    <w:abstractNumId w:val="2"/>
  </w:num>
  <w:num w:numId="6" w16cid:durableId="34571072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lang="en-GB" w:vendorID="64" w:dllVersion="0" w:nlCheck="1" w:checkStyle="0" w:appName="MSWord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56C3"/>
    <w:rsid w:val="0002037A"/>
    <w:rsid w:val="000256C3"/>
    <w:rsid w:val="001109B7"/>
    <w:rsid w:val="0013222F"/>
    <w:rsid w:val="0015548B"/>
    <w:rsid w:val="002A63E0"/>
    <w:rsid w:val="00386B6D"/>
    <w:rsid w:val="003D6D2C"/>
    <w:rsid w:val="004B3A88"/>
    <w:rsid w:val="005210AF"/>
    <w:rsid w:val="00545F10"/>
    <w:rsid w:val="005C351F"/>
    <w:rsid w:val="005E566D"/>
    <w:rsid w:val="006B1BB6"/>
    <w:rsid w:val="006B43FE"/>
    <w:rsid w:val="006F31FD"/>
    <w:rsid w:val="00723D81"/>
    <w:rsid w:val="00867AFF"/>
    <w:rsid w:val="0089091D"/>
    <w:rsid w:val="00896EB7"/>
    <w:rsid w:val="008D09BD"/>
    <w:rsid w:val="008F1852"/>
    <w:rsid w:val="008F4E45"/>
    <w:rsid w:val="00915D15"/>
    <w:rsid w:val="00977B02"/>
    <w:rsid w:val="0098140D"/>
    <w:rsid w:val="00B25C7E"/>
    <w:rsid w:val="00B60B8A"/>
    <w:rsid w:val="00BC4000"/>
    <w:rsid w:val="00BE40E4"/>
    <w:rsid w:val="00C00562"/>
    <w:rsid w:val="00CE0BDD"/>
    <w:rsid w:val="00E05D42"/>
    <w:rsid w:val="00EA1381"/>
    <w:rsid w:val="00F21E10"/>
    <w:rsid w:val="00F32080"/>
    <w:rsid w:val="00F55E85"/>
    <w:rsid w:val="00F87DA4"/>
    <w:rsid w:val="01A6AFB9"/>
    <w:rsid w:val="01F4CF7C"/>
    <w:rsid w:val="15F104A0"/>
    <w:rsid w:val="78EBC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463370"/>
  <w15:chartTrackingRefBased/>
  <w15:docId w15:val="{462853F3-000A-4B63-9F6B-CC23E2524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256C3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0256C3"/>
  </w:style>
  <w:style w:type="paragraph" w:styleId="Footer">
    <w:name w:val="footer"/>
    <w:basedOn w:val="Normal"/>
    <w:link w:val="FooterChar"/>
    <w:uiPriority w:val="99"/>
    <w:unhideWhenUsed/>
    <w:rsid w:val="000256C3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0256C3"/>
  </w:style>
  <w:style w:type="paragraph" w:styleId="ListParagraph">
    <w:name w:val="List Paragraph"/>
    <w:basedOn w:val="Normal"/>
    <w:uiPriority w:val="34"/>
    <w:qFormat/>
    <w:rsid w:val="00BC400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98140D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en-GB" w:eastAsia="en-GB"/>
    </w:rPr>
  </w:style>
  <w:style w:type="character" w:styleId="Strong">
    <w:name w:val="Strong"/>
    <w:basedOn w:val="DefaultParagraphFont"/>
    <w:uiPriority w:val="22"/>
    <w:qFormat/>
    <w:rsid w:val="008F1852"/>
    <w:rPr>
      <w:b/>
      <w:bCs/>
    </w:rPr>
  </w:style>
  <w:style w:type="character" w:styleId="Hyperlink">
    <w:name w:val="Hyperlink"/>
    <w:basedOn w:val="DefaultParagraphFont"/>
    <w:uiPriority w:val="99"/>
    <w:unhideWhenUsed/>
    <w:rsid w:val="008F1852"/>
    <w:rPr>
      <w:color w:val="0000FF"/>
      <w:u w:val="single"/>
    </w:rPr>
  </w:style>
  <w:style w:type="character" w:styleId="a-size-large" w:customStyle="1">
    <w:name w:val="a-size-large"/>
    <w:basedOn w:val="DefaultParagraphFont"/>
    <w:rsid w:val="008F1852"/>
  </w:style>
  <w:style w:type="paragraph" w:styleId="NoSpacing">
    <w:name w:val="No Spacing"/>
    <w:link w:val="NoSpacingChar"/>
    <w:uiPriority w:val="1"/>
    <w:qFormat/>
    <w:rsid w:val="006B1BB6"/>
    <w:pPr>
      <w:spacing w:after="0" w:line="240" w:lineRule="auto"/>
    </w:pPr>
    <w:rPr>
      <w:rFonts w:eastAsiaTheme="minorEastAsia"/>
    </w:rPr>
  </w:style>
  <w:style w:type="character" w:styleId="NoSpacingChar" w:customStyle="1">
    <w:name w:val="No Spacing Char"/>
    <w:basedOn w:val="DefaultParagraphFont"/>
    <w:link w:val="NoSpacing"/>
    <w:uiPriority w:val="1"/>
    <w:rsid w:val="006B1BB6"/>
    <w:rPr>
      <w:rFonts w:eastAsiaTheme="minorEastAsia"/>
    </w:rPr>
  </w:style>
  <w:style w:type="character" w:styleId="FollowedHyperlink">
    <w:name w:val="FollowedHyperlink"/>
    <w:basedOn w:val="DefaultParagraphFont"/>
    <w:uiPriority w:val="99"/>
    <w:semiHidden/>
    <w:unhideWhenUsed/>
    <w:rsid w:val="00915D15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D09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89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1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6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hyperlink" Target="https://www.simplypsychology.org/feminist-theory-sociology.html" TargetMode="External" Id="rId13" /><Relationship Type="http://schemas.openxmlformats.org/officeDocument/2006/relationships/hyperlink" Target="https://revisesociology.com/2016/09/15/tyranny-of-the-moment-a-summary-notes/" TargetMode="External" Id="rId18" /><Relationship Type="http://schemas.openxmlformats.org/officeDocument/2006/relationships/customXml" Target="../customXml/item3.xml" Id="rId3" /><Relationship Type="http://schemas.openxmlformats.org/officeDocument/2006/relationships/theme" Target="theme/theme1.xml" Id="rId21" /><Relationship Type="http://schemas.openxmlformats.org/officeDocument/2006/relationships/webSettings" Target="webSettings.xml" Id="rId7" /><Relationship Type="http://schemas.openxmlformats.org/officeDocument/2006/relationships/hyperlink" Target="https://www.simplypsychology.org/sociological-theories-of-karl-marx.html" TargetMode="External" Id="rId12" /><Relationship Type="http://schemas.openxmlformats.org/officeDocument/2006/relationships/hyperlink" Target="https://revisesociology.com/2016/08/07/zygmunt-baumans-liquid-modernity-a-summary-of-chapter-one/" TargetMode="External" Id="rId17" /><Relationship Type="http://schemas.openxmlformats.org/officeDocument/2006/relationships/customXml" Target="../customXml/item2.xml" Id="rId2" /><Relationship Type="http://schemas.openxmlformats.org/officeDocument/2006/relationships/hyperlink" Target="https://revisesociology.com/2017/08/05/postmodernism-introduction-sociology/" TargetMode="External" Id="rId16" /><Relationship Type="http://schemas.openxmlformats.org/officeDocument/2006/relationships/fontTable" Target="fontTable.xml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www.simplypsychology.org/functionalist-perspective.html" TargetMode="External" Id="rId11" /><Relationship Type="http://schemas.openxmlformats.org/officeDocument/2006/relationships/styles" Target="styles.xml" Id="rId5" /><Relationship Type="http://schemas.openxmlformats.org/officeDocument/2006/relationships/hyperlink" Target="https://www.youtube.com/watch?v=9mPCAoc19fE" TargetMode="External" Id="rId15" /><Relationship Type="http://schemas.openxmlformats.org/officeDocument/2006/relationships/image" Target="media/image1.jpg" Id="rId10" /><Relationship Type="http://schemas.openxmlformats.org/officeDocument/2006/relationships/hyperlink" Target="https://revisesociology.com/2016/08/21/anthony-giddens-runaway-world-summary/" TargetMode="External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yperlink" Target="https://thesociologyguy.com/wp-content/uploads/2019/10/New-Right.pdf" TargetMode="External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FA7A8E2A7D7734395F8F461A3A862E7" ma:contentTypeVersion="20" ma:contentTypeDescription="Create a new document." ma:contentTypeScope="" ma:versionID="748ce85cd89aaa67d9d039eb5fd66b27">
  <xsd:schema xmlns:xsd="http://www.w3.org/2001/XMLSchema" xmlns:xs="http://www.w3.org/2001/XMLSchema" xmlns:p="http://schemas.microsoft.com/office/2006/metadata/properties" xmlns:ns2="9e448069-79f3-4ad7-b9b3-409927b56bc4" xmlns:ns3="c6cb6c50-0ee8-4175-b8a3-e2bf00a19e54" targetNamespace="http://schemas.microsoft.com/office/2006/metadata/properties" ma:root="true" ma:fieldsID="1fbb2f27bdafd31ece96866bc9ceaafc" ns2:_="" ns3:_="">
    <xsd:import namespace="9e448069-79f3-4ad7-b9b3-409927b56bc4"/>
    <xsd:import namespace="c6cb6c50-0ee8-4175-b8a3-e2bf00a19e5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448069-79f3-4ad7-b9b3-409927b56b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0784a15f-d5a9-4bb3-b950-509b928a46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cb6c50-0ee8-4175-b8a3-e2bf00a19e5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2de4c7a-574d-49b8-bfdf-dd95e5852508}" ma:internalName="TaxCatchAll" ma:showField="CatchAllData" ma:web="c6cb6c50-0ee8-4175-b8a3-e2bf00a19e5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6cb6c50-0ee8-4175-b8a3-e2bf00a19e54" xsi:nil="true"/>
    <SharedWithUsers xmlns="c6cb6c50-0ee8-4175-b8a3-e2bf00a19e54">
      <UserInfo>
        <DisplayName/>
        <AccountId xsi:nil="true"/>
        <AccountType/>
      </UserInfo>
    </SharedWithUsers>
    <MediaLengthInSeconds xmlns="9e448069-79f3-4ad7-b9b3-409927b56bc4" xsi:nil="true"/>
    <lcf76f155ced4ddcb4097134ff3c332f xmlns="9e448069-79f3-4ad7-b9b3-409927b56bc4">
      <Terms xmlns="http://schemas.microsoft.com/office/infopath/2007/PartnerControls"/>
    </lcf76f155ced4ddcb4097134ff3c332f>
    <_Flow_SignoffStatus xmlns="9e448069-79f3-4ad7-b9b3-409927b56bc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53DC82A-AEB6-4B65-8BFC-9619F598DE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448069-79f3-4ad7-b9b3-409927b56bc4"/>
    <ds:schemaRef ds:uri="c6cb6c50-0ee8-4175-b8a3-e2bf00a19e5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4351B22-136A-497F-A541-574943D3FE7E}">
  <ds:schemaRefs>
    <ds:schemaRef ds:uri="http://schemas.microsoft.com/office/2006/metadata/properties"/>
    <ds:schemaRef ds:uri="http://schemas.microsoft.com/office/infopath/2007/PartnerControls"/>
    <ds:schemaRef ds:uri="c6cb6c50-0ee8-4175-b8a3-e2bf00a19e54"/>
    <ds:schemaRef ds:uri="9e448069-79f3-4ad7-b9b3-409927b56bc4"/>
  </ds:schemaRefs>
</ds:datastoreItem>
</file>

<file path=customXml/itemProps3.xml><?xml version="1.0" encoding="utf-8"?>
<ds:datastoreItem xmlns:ds="http://schemas.openxmlformats.org/officeDocument/2006/customXml" ds:itemID="{EFD0737E-A543-458D-B8A5-2D4920DE08C9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ef873751-8807-448e-b698-ee031b2a5792}" enabled="0" method="" siteId="{ef873751-8807-448e-b698-ee031b2a5792}" removed="1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KHS-SCCM01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 Davies</dc:creator>
  <keywords/>
  <dc:description/>
  <lastModifiedBy>Mrs S Bishton</lastModifiedBy>
  <revision>3</revision>
  <lastPrinted>2020-03-25T12:15:00.0000000Z</lastPrinted>
  <dcterms:created xsi:type="dcterms:W3CDTF">2026-06-16T09:39:00.0000000Z</dcterms:created>
  <dcterms:modified xsi:type="dcterms:W3CDTF">2026-06-19T08:06:54.1114468Z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0x010100FFA7A8E2A7D7734395F8F461A3A862E7</vt:lpwstr>
  </property>
  <property fmtid="{D5CDD505-2E9C-101B-9397-08002B2CF9AE}" pid="3" name="ExamBoard">
    <vt:lpwstr/>
  </property>
  <property fmtid="{D5CDD505-2E9C-101B-9397-08002B2CF9AE}" pid="4" name="Topic">
    <vt:lpwstr/>
  </property>
  <property fmtid="{D5CDD505-2E9C-101B-9397-08002B2CF9AE}" pid="5" name="Term">
    <vt:lpwstr/>
  </property>
  <property fmtid="{D5CDD505-2E9C-101B-9397-08002B2CF9AE}" pid="6" name="Staff Category">
    <vt:lpwstr/>
  </property>
  <property fmtid="{D5CDD505-2E9C-101B-9397-08002B2CF9AE}" pid="7" name="Week">
    <vt:lpwstr/>
  </property>
  <property fmtid="{D5CDD505-2E9C-101B-9397-08002B2CF9AE}" pid="8" name="Order">
    <vt:r8>414600</vt:r8>
  </property>
  <property fmtid="{D5CDD505-2E9C-101B-9397-08002B2CF9AE}" pid="9" name="xd_Signature">
    <vt:bool>false</vt:bool>
  </property>
  <property fmtid="{D5CDD505-2E9C-101B-9397-08002B2CF9AE}" pid="10" name="xd_ProgID">
    <vt:lpwstr/>
  </property>
  <property fmtid="{D5CDD505-2E9C-101B-9397-08002B2CF9AE}" pid="11" name="CurriculumSubject">
    <vt:lpwstr>Independent study</vt:lpwstr>
  </property>
  <property fmtid="{D5CDD505-2E9C-101B-9397-08002B2CF9AE}" pid="12" name="ComplianceAssetId">
    <vt:lpwstr/>
  </property>
  <property fmtid="{D5CDD505-2E9C-101B-9397-08002B2CF9AE}" pid="13" name="TemplateUrl">
    <vt:lpwstr/>
  </property>
  <property fmtid="{D5CDD505-2E9C-101B-9397-08002B2CF9AE}" pid="14" name="_ExtendedDescription">
    <vt:lpwstr/>
  </property>
  <property fmtid="{D5CDD505-2E9C-101B-9397-08002B2CF9AE}" pid="15" name="TriggerFlowInfo">
    <vt:lpwstr/>
  </property>
  <property fmtid="{D5CDD505-2E9C-101B-9397-08002B2CF9AE}" pid="16" name="MediaServiceImageTags">
    <vt:lpwstr/>
  </property>
</Properties>
</file>