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DF12A" w14:textId="77777777" w:rsidR="004F65C5" w:rsidRDefault="004F65C5" w:rsidP="005E4CA2">
      <w:pPr>
        <w:pStyle w:val="paragraph"/>
        <w:spacing w:before="0" w:beforeAutospacing="0" w:after="0" w:afterAutospacing="0"/>
        <w:textAlignment w:val="baseline"/>
        <w:rPr>
          <w:rStyle w:val="normaltextrun"/>
          <w:rFonts w:ascii="Calibri" w:hAnsi="Calibri" w:cs="Calibri"/>
          <w:sz w:val="22"/>
          <w:szCs w:val="22"/>
        </w:rPr>
      </w:pPr>
    </w:p>
    <w:p w14:paraId="006F720D" w14:textId="77777777" w:rsidR="004F65C5"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Dear parent/carer,</w:t>
      </w:r>
      <w:r>
        <w:rPr>
          <w:rStyle w:val="eop"/>
          <w:rFonts w:ascii="Calibri" w:hAnsi="Calibri" w:cs="Calibri"/>
          <w:sz w:val="22"/>
          <w:szCs w:val="22"/>
        </w:rPr>
        <w:t> </w:t>
      </w:r>
      <w:r w:rsidR="00C00C33">
        <w:rPr>
          <w:rStyle w:val="eop"/>
          <w:rFonts w:ascii="Calibri" w:hAnsi="Calibri" w:cs="Calibri"/>
          <w:sz w:val="22"/>
          <w:szCs w:val="22"/>
        </w:rPr>
        <w:tab/>
      </w:r>
      <w:r w:rsidR="00C00C33">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r>
      <w:r w:rsidR="004F65C5">
        <w:rPr>
          <w:rStyle w:val="eop"/>
          <w:rFonts w:ascii="Calibri" w:hAnsi="Calibri" w:cs="Calibri"/>
          <w:sz w:val="22"/>
          <w:szCs w:val="22"/>
        </w:rPr>
        <w:tab/>
        <w:t>25</w:t>
      </w:r>
      <w:r w:rsidR="004F65C5" w:rsidRPr="004F65C5">
        <w:rPr>
          <w:rStyle w:val="eop"/>
          <w:rFonts w:ascii="Calibri" w:hAnsi="Calibri" w:cs="Calibri"/>
          <w:sz w:val="22"/>
          <w:szCs w:val="22"/>
          <w:vertAlign w:val="superscript"/>
        </w:rPr>
        <w:t>th</w:t>
      </w:r>
      <w:r w:rsidR="004F65C5">
        <w:rPr>
          <w:rStyle w:val="eop"/>
          <w:rFonts w:ascii="Calibri" w:hAnsi="Calibri" w:cs="Calibri"/>
          <w:sz w:val="22"/>
          <w:szCs w:val="22"/>
        </w:rPr>
        <w:t xml:space="preserve"> October 2024</w:t>
      </w:r>
      <w:r w:rsidR="00C00C33">
        <w:rPr>
          <w:rStyle w:val="eop"/>
          <w:rFonts w:ascii="Calibri" w:hAnsi="Calibri" w:cs="Calibri"/>
          <w:sz w:val="22"/>
          <w:szCs w:val="22"/>
        </w:rPr>
        <w:tab/>
      </w:r>
      <w:r w:rsidR="00C00C33">
        <w:rPr>
          <w:rStyle w:val="eop"/>
          <w:rFonts w:ascii="Calibri" w:hAnsi="Calibri" w:cs="Calibri"/>
          <w:sz w:val="22"/>
          <w:szCs w:val="22"/>
        </w:rPr>
        <w:tab/>
      </w:r>
    </w:p>
    <w:p w14:paraId="799AA61E" w14:textId="56FE9A39"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Re: </w:t>
      </w:r>
      <w:r>
        <w:rPr>
          <w:rStyle w:val="normaltextrun"/>
          <w:rFonts w:ascii="Calibri" w:hAnsi="Calibri" w:cs="Calibri"/>
          <w:b/>
          <w:bCs/>
          <w:sz w:val="22"/>
          <w:szCs w:val="22"/>
        </w:rPr>
        <w:t>Personal Development at Waseley Hills High School</w:t>
      </w:r>
      <w:r>
        <w:rPr>
          <w:rStyle w:val="eop"/>
          <w:rFonts w:ascii="Calibri" w:hAnsi="Calibri" w:cs="Calibri"/>
          <w:sz w:val="22"/>
          <w:szCs w:val="22"/>
        </w:rPr>
        <w:t> </w:t>
      </w:r>
    </w:p>
    <w:p w14:paraId="416132BA" w14:textId="77777777" w:rsidR="005E4CA2" w:rsidRDefault="005E4CA2" w:rsidP="005E4CA2">
      <w:pPr>
        <w:pStyle w:val="paragraph"/>
        <w:spacing w:before="0" w:beforeAutospacing="0" w:after="0" w:afterAutospacing="0"/>
        <w:textAlignment w:val="baseline"/>
        <w:rPr>
          <w:rFonts w:ascii="Calibri" w:hAnsi="Calibri" w:cs="Calibri"/>
          <w:sz w:val="20"/>
          <w:szCs w:val="20"/>
        </w:rPr>
      </w:pPr>
    </w:p>
    <w:p w14:paraId="3CE3CF59"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We believe that promoting the health and wellbeing of our pupils is an important part of their overall education.  We do this through our personal, social, health and emotional (PSHE) curriculum. PSHE covers many topics including all kinds of relationships, physical/emotional health and the skills needed to live in the wider world. The aim of our PSHE curriculum is to help pupils make safe and informed decisions during their school years and beyond.</w:t>
      </w:r>
      <w:r>
        <w:rPr>
          <w:rStyle w:val="eop"/>
          <w:rFonts w:ascii="Calibri" w:hAnsi="Calibri" w:cs="Calibri"/>
          <w:sz w:val="22"/>
          <w:szCs w:val="22"/>
        </w:rPr>
        <w:t> </w:t>
      </w:r>
    </w:p>
    <w:p w14:paraId="68D1ADBD" w14:textId="77777777" w:rsidR="005E4CA2" w:rsidRDefault="005E4CA2" w:rsidP="005E4CA2">
      <w:pPr>
        <w:pStyle w:val="paragraph"/>
        <w:spacing w:before="0" w:beforeAutospacing="0" w:after="0" w:afterAutospacing="0"/>
        <w:textAlignment w:val="baseline"/>
        <w:rPr>
          <w:rFonts w:ascii="Calibri" w:hAnsi="Calibri" w:cs="Calibri"/>
          <w:sz w:val="20"/>
          <w:szCs w:val="20"/>
        </w:rPr>
      </w:pPr>
    </w:p>
    <w:p w14:paraId="0A966C51" w14:textId="4F0314DC"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Relationships, </w:t>
      </w:r>
      <w:proofErr w:type="gramStart"/>
      <w:r>
        <w:rPr>
          <w:rStyle w:val="normaltextrun"/>
          <w:rFonts w:ascii="Calibri" w:hAnsi="Calibri" w:cs="Calibri"/>
          <w:sz w:val="22"/>
          <w:szCs w:val="22"/>
        </w:rPr>
        <w:t>sex</w:t>
      </w:r>
      <w:proofErr w:type="gramEnd"/>
      <w:r>
        <w:rPr>
          <w:rStyle w:val="normaltextrun"/>
          <w:rFonts w:ascii="Calibri" w:hAnsi="Calibri" w:cs="Calibri"/>
          <w:sz w:val="22"/>
          <w:szCs w:val="22"/>
        </w:rPr>
        <w:t xml:space="preserve"> and health education (RSHE) is the </w:t>
      </w:r>
      <w:r>
        <w:rPr>
          <w:rStyle w:val="normaltextrun"/>
          <w:rFonts w:ascii="Calibri" w:hAnsi="Calibri" w:cs="Calibri"/>
          <w:b/>
          <w:bCs/>
          <w:sz w:val="22"/>
          <w:szCs w:val="22"/>
        </w:rPr>
        <w:t>statutory</w:t>
      </w:r>
      <w:r>
        <w:rPr>
          <w:rStyle w:val="normaltextrun"/>
          <w:rFonts w:ascii="Calibri" w:hAnsi="Calibri" w:cs="Calibri"/>
          <w:sz w:val="22"/>
          <w:szCs w:val="22"/>
        </w:rPr>
        <w:t xml:space="preserve"> element of our PSHE curriculum, it is statutory for all schools in England teach personal, social, health and emotional (PSHE) and relationships, sex and health education (RSHE) in secondary schools. We will be teaching lessons about PSHE/RSHE as part of our Weekly timetabled PSHE lessons and during culture time in respective forms. This will include topics such as naming body parts; families; online safety; puberty; babies and birth; relationships and communication skills; pregnancy; contraceptives; prevention of HIV/AIDS and other sexually transmitted diseases; prevention of sexual abuse; FGM; body image; sexting and social media; pornography; consent]. During these lessons, pupils will be able to ask questions, which will be answered factually in an age-appropriate manner. Each pupil's privacy will be respected, and no one will be asked to reveal personal information. PSHE/RSHE is a carefully planned curriculum and is there to ensure our pupils can navigate the world around them safely.  An un-informed child is often a child left vulnerable, and we want to empower our pupils here at Waseley Hills High School, Parents and carers are the most important educators of children and young people in personal issues and many welcome the support that school can offer to supplement their home teaching. </w:t>
      </w:r>
      <w:r>
        <w:rPr>
          <w:rStyle w:val="normaltextrun"/>
          <w:rFonts w:ascii="Calibri" w:hAnsi="Calibri" w:cs="Calibri"/>
          <w:b/>
          <w:bCs/>
          <w:sz w:val="22"/>
          <w:szCs w:val="22"/>
        </w:rPr>
        <w:t>Please refer to the curriculum map on the website which details specific topics your child will be taught during each term.</w:t>
      </w:r>
      <w:r>
        <w:rPr>
          <w:rStyle w:val="eop"/>
          <w:rFonts w:ascii="Calibri" w:hAnsi="Calibri" w:cs="Calibri"/>
          <w:sz w:val="22"/>
          <w:szCs w:val="22"/>
        </w:rPr>
        <w:t> </w:t>
      </w:r>
    </w:p>
    <w:p w14:paraId="032629F7" w14:textId="77777777" w:rsidR="005E4CA2" w:rsidRDefault="005E4CA2" w:rsidP="005E4CA2">
      <w:pPr>
        <w:pStyle w:val="paragraph"/>
        <w:spacing w:before="0" w:beforeAutospacing="0" w:after="0" w:afterAutospacing="0"/>
        <w:textAlignment w:val="baseline"/>
        <w:rPr>
          <w:rFonts w:ascii="Calibri" w:hAnsi="Calibri" w:cs="Calibri"/>
          <w:sz w:val="20"/>
          <w:szCs w:val="20"/>
        </w:rPr>
      </w:pPr>
    </w:p>
    <w:p w14:paraId="47C610E1"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PSHE/RSHE is a </w:t>
      </w:r>
      <w:r>
        <w:rPr>
          <w:rStyle w:val="normaltextrun"/>
          <w:rFonts w:ascii="Calibri" w:hAnsi="Calibri" w:cs="Calibri"/>
          <w:b/>
          <w:bCs/>
          <w:sz w:val="22"/>
          <w:szCs w:val="22"/>
        </w:rPr>
        <w:t>statutory</w:t>
      </w:r>
      <w:r>
        <w:rPr>
          <w:rStyle w:val="normaltextrun"/>
          <w:rFonts w:ascii="Calibri" w:hAnsi="Calibri" w:cs="Calibri"/>
          <w:sz w:val="22"/>
          <w:szCs w:val="22"/>
        </w:rPr>
        <w:t xml:space="preserve"> subject and although parents/carers can withdraw their child from the sex education element, we want to assure parents that our curriculum is taught in an age-appropriate manner and provides pupils with the time to ask questions in a safe environment and ultimately receive </w:t>
      </w:r>
      <w:proofErr w:type="gramStart"/>
      <w:r>
        <w:rPr>
          <w:rStyle w:val="normaltextrun"/>
          <w:rFonts w:ascii="Calibri" w:hAnsi="Calibri" w:cs="Calibri"/>
          <w:b/>
          <w:bCs/>
          <w:sz w:val="22"/>
          <w:szCs w:val="22"/>
        </w:rPr>
        <w:t>factual</w:t>
      </w:r>
      <w:r>
        <w:rPr>
          <w:rStyle w:val="normaltextrun"/>
          <w:rFonts w:ascii="Calibri" w:hAnsi="Calibri" w:cs="Calibri"/>
          <w:sz w:val="22"/>
          <w:szCs w:val="22"/>
        </w:rPr>
        <w:t xml:space="preserve"> information</w:t>
      </w:r>
      <w:proofErr w:type="gramEnd"/>
      <w:r>
        <w:rPr>
          <w:rStyle w:val="normaltextrun"/>
          <w:rFonts w:ascii="Calibri" w:hAnsi="Calibri" w:cs="Calibri"/>
          <w:sz w:val="22"/>
          <w:szCs w:val="22"/>
        </w:rPr>
        <w:t xml:space="preserve">, rather than hearing content second hand or via online platforms. In the 21st century pupils are exposed to so many of the incorrect messages about their bodies, relationships, and expectations. The prevalence of sexual images in social and other media make it important that all young people have a place to discuss pressures, check facts, dispel </w:t>
      </w:r>
      <w:proofErr w:type="gramStart"/>
      <w:r>
        <w:rPr>
          <w:rStyle w:val="normaltextrun"/>
          <w:rFonts w:ascii="Calibri" w:hAnsi="Calibri" w:cs="Calibri"/>
          <w:sz w:val="22"/>
          <w:szCs w:val="22"/>
        </w:rPr>
        <w:t>myths</w:t>
      </w:r>
      <w:proofErr w:type="gramEnd"/>
      <w:r>
        <w:rPr>
          <w:rStyle w:val="normaltextrun"/>
          <w:rFonts w:ascii="Calibri" w:hAnsi="Calibri" w:cs="Calibri"/>
          <w:sz w:val="22"/>
          <w:szCs w:val="22"/>
        </w:rPr>
        <w:t xml:space="preserve"> and ultimately feel safe. </w:t>
      </w:r>
      <w:r>
        <w:rPr>
          <w:rStyle w:val="eop"/>
          <w:rFonts w:ascii="Calibri" w:hAnsi="Calibri" w:cs="Calibri"/>
          <w:sz w:val="22"/>
          <w:szCs w:val="22"/>
        </w:rPr>
        <w:t> </w:t>
      </w:r>
    </w:p>
    <w:p w14:paraId="17CEC2D9" w14:textId="77777777" w:rsidR="005E4CA2" w:rsidRDefault="005E4CA2" w:rsidP="005E4CA2">
      <w:pPr>
        <w:pStyle w:val="paragraph"/>
        <w:spacing w:before="0" w:beforeAutospacing="0" w:after="0" w:afterAutospacing="0"/>
        <w:textAlignment w:val="baseline"/>
        <w:rPr>
          <w:rFonts w:ascii="Calibri" w:hAnsi="Calibri" w:cs="Calibri"/>
          <w:sz w:val="20"/>
          <w:szCs w:val="20"/>
        </w:rPr>
      </w:pPr>
    </w:p>
    <w:p w14:paraId="14825D16"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We will be teaching RSHE element from our PSHE curriculum during the Autumn Term 2024-January 2025), If you have any queries about the content of the programme or resources used, please do not hesitate in contacting me at school. If you would like to withdraw your child from RSHE lessons, please complete the attached form. All materials used are available for you to browse through should you so wish. You may find that your child starts asking questions about the topic at home, or you might want to take the opportunity to talk to your child about issues before the work is covered in school. </w:t>
      </w:r>
      <w:r>
        <w:rPr>
          <w:rStyle w:val="eop"/>
          <w:rFonts w:ascii="Calibri" w:hAnsi="Calibri" w:cs="Calibri"/>
          <w:sz w:val="22"/>
          <w:szCs w:val="22"/>
        </w:rPr>
        <w:t> </w:t>
      </w:r>
    </w:p>
    <w:p w14:paraId="4626E9B5" w14:textId="77777777" w:rsidR="005E4CA2" w:rsidRDefault="005E4CA2" w:rsidP="005E4CA2">
      <w:pPr>
        <w:pStyle w:val="paragraph"/>
        <w:spacing w:before="0" w:beforeAutospacing="0" w:after="0" w:afterAutospacing="0"/>
        <w:textAlignment w:val="baseline"/>
        <w:rPr>
          <w:rFonts w:ascii="Calibri" w:hAnsi="Calibri" w:cs="Calibri"/>
          <w:sz w:val="20"/>
          <w:szCs w:val="20"/>
        </w:rPr>
      </w:pPr>
    </w:p>
    <w:p w14:paraId="6839C432"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Yours sincerely,</w:t>
      </w:r>
      <w:r>
        <w:rPr>
          <w:rStyle w:val="eop"/>
          <w:rFonts w:ascii="Calibri" w:hAnsi="Calibri" w:cs="Calibri"/>
          <w:sz w:val="22"/>
          <w:szCs w:val="22"/>
        </w:rPr>
        <w:t> </w:t>
      </w:r>
    </w:p>
    <w:p w14:paraId="0B289CA4"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eop"/>
          <w:rFonts w:ascii="Calibri" w:hAnsi="Calibri" w:cs="Calibri"/>
          <w:sz w:val="22"/>
          <w:szCs w:val="22"/>
        </w:rPr>
        <w:t> </w:t>
      </w:r>
    </w:p>
    <w:p w14:paraId="300DF753"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rPr>
        <w:t>Mrs E Meredith  </w:t>
      </w:r>
      <w:r>
        <w:rPr>
          <w:rStyle w:val="eop"/>
          <w:rFonts w:ascii="Calibri" w:hAnsi="Calibri" w:cs="Calibri"/>
          <w:sz w:val="22"/>
          <w:szCs w:val="22"/>
        </w:rPr>
        <w:t> </w:t>
      </w:r>
    </w:p>
    <w:p w14:paraId="22D60A63"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DSL Vice Principal and Personal Development Lead </w:t>
      </w:r>
      <w:r>
        <w:rPr>
          <w:rStyle w:val="eop"/>
          <w:rFonts w:ascii="Calibri" w:hAnsi="Calibri" w:cs="Calibri"/>
          <w:sz w:val="22"/>
          <w:szCs w:val="22"/>
        </w:rPr>
        <w:t> </w:t>
      </w:r>
    </w:p>
    <w:p w14:paraId="69A8D827" w14:textId="77777777" w:rsidR="004F65C5" w:rsidRDefault="004F65C5" w:rsidP="005E4CA2">
      <w:pPr>
        <w:pStyle w:val="paragraph"/>
        <w:spacing w:before="0" w:beforeAutospacing="0" w:after="0" w:afterAutospacing="0"/>
        <w:textAlignment w:val="baseline"/>
        <w:rPr>
          <w:rStyle w:val="eop"/>
          <w:rFonts w:ascii="Calibri" w:hAnsi="Calibri" w:cs="Calibri"/>
          <w:sz w:val="22"/>
          <w:szCs w:val="22"/>
        </w:rPr>
      </w:pPr>
    </w:p>
    <w:p w14:paraId="08594CA3" w14:textId="2FBFBC55"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b/>
          <w:bCs/>
          <w:sz w:val="22"/>
          <w:szCs w:val="22"/>
          <w:u w:val="single"/>
          <w:lang w:val="en-US"/>
        </w:rPr>
        <w:lastRenderedPageBreak/>
        <w:t>Values and Aims</w:t>
      </w:r>
      <w:r>
        <w:rPr>
          <w:rStyle w:val="normaltextrun"/>
          <w:rFonts w:ascii="Calibri" w:hAnsi="Calibri" w:cs="Calibri"/>
          <w:sz w:val="22"/>
          <w:szCs w:val="22"/>
          <w:lang w:val="en-US"/>
        </w:rPr>
        <w:t> </w:t>
      </w:r>
      <w:r>
        <w:rPr>
          <w:rStyle w:val="eop"/>
          <w:rFonts w:ascii="Calibri" w:hAnsi="Calibri" w:cs="Calibri"/>
          <w:sz w:val="22"/>
          <w:szCs w:val="22"/>
        </w:rPr>
        <w:t> </w:t>
      </w:r>
    </w:p>
    <w:p w14:paraId="64DDC66E"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 xml:space="preserve">Students will learn the significance of stable relationships as key building blocks of community and society. Care will be taken to ensure that there is no </w:t>
      </w:r>
      <w:proofErr w:type="spellStart"/>
      <w:r>
        <w:rPr>
          <w:rStyle w:val="normaltextrun"/>
          <w:rFonts w:ascii="Calibri" w:hAnsi="Calibri" w:cs="Calibri"/>
          <w:sz w:val="22"/>
          <w:szCs w:val="22"/>
          <w:lang w:val="en-US"/>
        </w:rPr>
        <w:t>stigmatisation</w:t>
      </w:r>
      <w:proofErr w:type="spellEnd"/>
      <w:r>
        <w:rPr>
          <w:rStyle w:val="normaltextrun"/>
          <w:rFonts w:ascii="Calibri" w:hAnsi="Calibri" w:cs="Calibri"/>
          <w:sz w:val="22"/>
          <w:szCs w:val="22"/>
          <w:lang w:val="en-US"/>
        </w:rPr>
        <w:t xml:space="preserve"> of young people based on their home circumstances ensuring inclusivity and sensitivity for all learners and their backgrounds.  The CRST schools across the Trust serve a wide variety of communities and cultures and </w:t>
      </w:r>
      <w:proofErr w:type="spellStart"/>
      <w:r>
        <w:rPr>
          <w:rStyle w:val="normaltextrun"/>
          <w:rFonts w:ascii="Calibri" w:hAnsi="Calibri" w:cs="Calibri"/>
          <w:sz w:val="22"/>
          <w:szCs w:val="22"/>
          <w:lang w:val="en-US"/>
        </w:rPr>
        <w:t>recognise</w:t>
      </w:r>
      <w:proofErr w:type="spellEnd"/>
      <w:r>
        <w:rPr>
          <w:rStyle w:val="normaltextrun"/>
          <w:rFonts w:ascii="Calibri" w:hAnsi="Calibri" w:cs="Calibri"/>
          <w:sz w:val="22"/>
          <w:szCs w:val="22"/>
          <w:lang w:val="en-US"/>
        </w:rPr>
        <w:t xml:space="preserve"> the different beliefs and needs of each individual student cohort. </w:t>
      </w:r>
      <w:r>
        <w:rPr>
          <w:rStyle w:val="eop"/>
          <w:rFonts w:ascii="Calibri" w:hAnsi="Calibri" w:cs="Calibri"/>
          <w:sz w:val="22"/>
          <w:szCs w:val="22"/>
        </w:rPr>
        <w:t> </w:t>
      </w:r>
    </w:p>
    <w:p w14:paraId="78AAD59B" w14:textId="77777777" w:rsidR="00CA2E17" w:rsidRDefault="00CA2E17" w:rsidP="005E4CA2">
      <w:pPr>
        <w:pStyle w:val="paragraph"/>
        <w:spacing w:before="0" w:beforeAutospacing="0" w:after="0" w:afterAutospacing="0"/>
        <w:textAlignment w:val="baseline"/>
        <w:rPr>
          <w:rFonts w:ascii="Calibri" w:hAnsi="Calibri" w:cs="Calibri"/>
          <w:sz w:val="20"/>
          <w:szCs w:val="20"/>
        </w:rPr>
      </w:pPr>
    </w:p>
    <w:p w14:paraId="2B125329"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b/>
          <w:bCs/>
          <w:sz w:val="22"/>
          <w:szCs w:val="22"/>
          <w:lang w:val="en-US"/>
        </w:rPr>
        <w:t xml:space="preserve"> The aims of the RSHE </w:t>
      </w:r>
      <w:proofErr w:type="spellStart"/>
      <w:r>
        <w:rPr>
          <w:rStyle w:val="normaltextrun"/>
          <w:rFonts w:ascii="Calibri" w:hAnsi="Calibri" w:cs="Calibri"/>
          <w:b/>
          <w:bCs/>
          <w:sz w:val="22"/>
          <w:szCs w:val="22"/>
          <w:lang w:val="en-US"/>
        </w:rPr>
        <w:t>programme</w:t>
      </w:r>
      <w:proofErr w:type="spellEnd"/>
      <w:r>
        <w:rPr>
          <w:rStyle w:val="normaltextrun"/>
          <w:rFonts w:ascii="Calibri" w:hAnsi="Calibri" w:cs="Calibri"/>
          <w:b/>
          <w:bCs/>
          <w:sz w:val="22"/>
          <w:szCs w:val="22"/>
          <w:lang w:val="en-US"/>
        </w:rPr>
        <w:t xml:space="preserve"> of study are to enable students to: - </w:t>
      </w:r>
      <w:r>
        <w:rPr>
          <w:rStyle w:val="eop"/>
          <w:rFonts w:ascii="Calibri" w:hAnsi="Calibri" w:cs="Calibri"/>
          <w:sz w:val="22"/>
          <w:szCs w:val="22"/>
        </w:rPr>
        <w:t> </w:t>
      </w:r>
    </w:p>
    <w:p w14:paraId="790D26A1" w14:textId="77777777" w:rsidR="005E4CA2" w:rsidRDefault="005E4CA2" w:rsidP="005E4CA2">
      <w:pPr>
        <w:pStyle w:val="paragraph"/>
        <w:numPr>
          <w:ilvl w:val="0"/>
          <w:numId w:val="2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avoid being exploited or exploiting others or being pressured into unwanted sexual behaviors.</w:t>
      </w:r>
      <w:r>
        <w:rPr>
          <w:rStyle w:val="eop"/>
          <w:rFonts w:ascii="Calibri" w:hAnsi="Calibri" w:cs="Calibri"/>
          <w:sz w:val="22"/>
          <w:szCs w:val="22"/>
        </w:rPr>
        <w:t> </w:t>
      </w:r>
    </w:p>
    <w:p w14:paraId="088FED6C" w14:textId="77777777" w:rsidR="005E4CA2" w:rsidRDefault="005E4CA2" w:rsidP="005E4CA2">
      <w:pPr>
        <w:pStyle w:val="paragraph"/>
        <w:numPr>
          <w:ilvl w:val="0"/>
          <w:numId w:val="30"/>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be prepared for puberty and adulthood; - </w:t>
      </w:r>
      <w:r>
        <w:rPr>
          <w:rStyle w:val="eop"/>
          <w:rFonts w:ascii="Calibri" w:hAnsi="Calibri" w:cs="Calibri"/>
          <w:sz w:val="22"/>
          <w:szCs w:val="22"/>
        </w:rPr>
        <w:t> </w:t>
      </w:r>
    </w:p>
    <w:p w14:paraId="1493F053" w14:textId="77777777" w:rsidR="005E4CA2" w:rsidRDefault="005E4CA2" w:rsidP="005E4CA2">
      <w:pPr>
        <w:pStyle w:val="paragraph"/>
        <w:numPr>
          <w:ilvl w:val="0"/>
          <w:numId w:val="3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challenge stereotyping and prejudice </w:t>
      </w:r>
      <w:proofErr w:type="gramStart"/>
      <w:r>
        <w:rPr>
          <w:rStyle w:val="normaltextrun"/>
          <w:rFonts w:ascii="Calibri" w:hAnsi="Calibri" w:cs="Calibri"/>
          <w:sz w:val="22"/>
          <w:szCs w:val="22"/>
          <w:lang w:val="en-US"/>
        </w:rPr>
        <w:t>in order to</w:t>
      </w:r>
      <w:proofErr w:type="gramEnd"/>
      <w:r>
        <w:rPr>
          <w:rStyle w:val="normaltextrun"/>
          <w:rFonts w:ascii="Calibri" w:hAnsi="Calibri" w:cs="Calibri"/>
          <w:sz w:val="22"/>
          <w:szCs w:val="22"/>
          <w:lang w:val="en-US"/>
        </w:rPr>
        <w:t xml:space="preserve"> encourage mutual respect. </w:t>
      </w:r>
      <w:r>
        <w:rPr>
          <w:rStyle w:val="eop"/>
          <w:rFonts w:ascii="Calibri" w:hAnsi="Calibri" w:cs="Calibri"/>
          <w:sz w:val="22"/>
          <w:szCs w:val="22"/>
        </w:rPr>
        <w:t> </w:t>
      </w:r>
    </w:p>
    <w:p w14:paraId="0A775A73" w14:textId="77777777" w:rsidR="005E4CA2" w:rsidRDefault="005E4CA2" w:rsidP="005E4CA2">
      <w:pPr>
        <w:pStyle w:val="paragraph"/>
        <w:numPr>
          <w:ilvl w:val="0"/>
          <w:numId w:val="3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communicate effectively by developing knowledge of appropriate terminology and ensuring knowledge and information is factually accurate and current. </w:t>
      </w:r>
      <w:r>
        <w:rPr>
          <w:rStyle w:val="eop"/>
          <w:rFonts w:ascii="Calibri" w:hAnsi="Calibri" w:cs="Calibri"/>
          <w:sz w:val="22"/>
          <w:szCs w:val="22"/>
        </w:rPr>
        <w:t> </w:t>
      </w:r>
    </w:p>
    <w:p w14:paraId="1FD5AD65" w14:textId="77777777" w:rsidR="005E4CA2" w:rsidRDefault="005E4CA2" w:rsidP="005E4CA2">
      <w:pPr>
        <w:pStyle w:val="paragraph"/>
        <w:numPr>
          <w:ilvl w:val="0"/>
          <w:numId w:val="3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develop and use communication and assertiveness skills to cope with the influences of their peers and the media; - </w:t>
      </w:r>
      <w:r>
        <w:rPr>
          <w:rStyle w:val="eop"/>
          <w:rFonts w:ascii="Calibri" w:hAnsi="Calibri" w:cs="Calibri"/>
          <w:sz w:val="22"/>
          <w:szCs w:val="22"/>
        </w:rPr>
        <w:t> </w:t>
      </w:r>
    </w:p>
    <w:p w14:paraId="6369B755" w14:textId="77777777" w:rsidR="005E4CA2" w:rsidRDefault="005E4CA2" w:rsidP="005E4CA2">
      <w:pPr>
        <w:pStyle w:val="paragraph"/>
        <w:numPr>
          <w:ilvl w:val="0"/>
          <w:numId w:val="3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develop knowledge of when and how to access support and guidance. </w:t>
      </w:r>
      <w:r>
        <w:rPr>
          <w:rStyle w:val="eop"/>
          <w:rFonts w:ascii="Calibri" w:hAnsi="Calibri" w:cs="Calibri"/>
          <w:sz w:val="22"/>
          <w:szCs w:val="22"/>
        </w:rPr>
        <w:t> </w:t>
      </w:r>
    </w:p>
    <w:p w14:paraId="69AB2832" w14:textId="77777777" w:rsidR="005E4CA2" w:rsidRDefault="005E4CA2" w:rsidP="005E4CA2">
      <w:pPr>
        <w:pStyle w:val="paragraph"/>
        <w:numPr>
          <w:ilvl w:val="0"/>
          <w:numId w:val="3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develop positive values and a moral framework that will 1) guide their decisions, judgements, and behaviour 2) give them the confidence and self-esteem to value themselves and others 3) give them respect for individual conscience and the skills to judge what kind of relationship they want. </w:t>
      </w:r>
      <w:r>
        <w:rPr>
          <w:rStyle w:val="eop"/>
          <w:rFonts w:ascii="Calibri" w:hAnsi="Calibri" w:cs="Calibri"/>
          <w:sz w:val="22"/>
          <w:szCs w:val="22"/>
        </w:rPr>
        <w:t> </w:t>
      </w:r>
    </w:p>
    <w:p w14:paraId="6631EAB7" w14:textId="77777777" w:rsidR="005E4CA2" w:rsidRDefault="005E4CA2" w:rsidP="005E4CA2">
      <w:pPr>
        <w:pStyle w:val="paragraph"/>
        <w:numPr>
          <w:ilvl w:val="0"/>
          <w:numId w:val="3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 xml:space="preserve">know how the law applies to sexual relationships </w:t>
      </w:r>
      <w:proofErr w:type="gramStart"/>
      <w:r>
        <w:rPr>
          <w:rStyle w:val="normaltextrun"/>
          <w:rFonts w:ascii="Calibri" w:hAnsi="Calibri" w:cs="Calibri"/>
          <w:sz w:val="22"/>
          <w:szCs w:val="22"/>
          <w:lang w:val="en-US"/>
        </w:rPr>
        <w:t>in order to</w:t>
      </w:r>
      <w:proofErr w:type="gramEnd"/>
      <w:r>
        <w:rPr>
          <w:rStyle w:val="normaltextrun"/>
          <w:rFonts w:ascii="Calibri" w:hAnsi="Calibri" w:cs="Calibri"/>
          <w:sz w:val="22"/>
          <w:szCs w:val="22"/>
          <w:lang w:val="en-US"/>
        </w:rPr>
        <w:t xml:space="preserve"> safeguard themselves; - understand their personal feelings and behaviour so they can lead fulfilling and enjoyable lives.</w:t>
      </w:r>
      <w:r>
        <w:rPr>
          <w:rStyle w:val="eop"/>
          <w:rFonts w:ascii="Calibri" w:hAnsi="Calibri" w:cs="Calibri"/>
          <w:sz w:val="22"/>
          <w:szCs w:val="22"/>
        </w:rPr>
        <w:t> </w:t>
      </w:r>
    </w:p>
    <w:p w14:paraId="2406658B" w14:textId="77777777" w:rsidR="005E4CA2" w:rsidRDefault="005E4CA2" w:rsidP="005E4CA2">
      <w:pPr>
        <w:pStyle w:val="paragraph"/>
        <w:numPr>
          <w:ilvl w:val="0"/>
          <w:numId w:val="37"/>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make safe choices when using technology, such as social media platforms. </w:t>
      </w:r>
      <w:r>
        <w:rPr>
          <w:rStyle w:val="eop"/>
          <w:rFonts w:ascii="Calibri" w:hAnsi="Calibri" w:cs="Calibri"/>
          <w:sz w:val="22"/>
          <w:szCs w:val="22"/>
        </w:rPr>
        <w:t> </w:t>
      </w:r>
    </w:p>
    <w:p w14:paraId="24725107" w14:textId="77777777" w:rsidR="005E4CA2" w:rsidRDefault="005E4CA2" w:rsidP="005E4CA2">
      <w:pPr>
        <w:pStyle w:val="paragraph"/>
        <w:numPr>
          <w:ilvl w:val="0"/>
          <w:numId w:val="38"/>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make well-informed, positive choices to support their own health and mental wellbeing.</w:t>
      </w:r>
      <w:r>
        <w:rPr>
          <w:rStyle w:val="eop"/>
          <w:rFonts w:ascii="Calibri" w:hAnsi="Calibri" w:cs="Calibri"/>
          <w:sz w:val="22"/>
          <w:szCs w:val="22"/>
        </w:rPr>
        <w:t> </w:t>
      </w:r>
    </w:p>
    <w:p w14:paraId="509B309D" w14:textId="77777777" w:rsidR="005E4CA2" w:rsidRDefault="005E4CA2" w:rsidP="005E4CA2">
      <w:pPr>
        <w:pStyle w:val="paragraph"/>
        <w:numPr>
          <w:ilvl w:val="0"/>
          <w:numId w:val="39"/>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lang w:val="en-US"/>
        </w:rPr>
        <w:t>understand the consequences of their actions and behave responsibly within relationships. </w:t>
      </w:r>
      <w:r>
        <w:rPr>
          <w:rStyle w:val="eop"/>
          <w:rFonts w:ascii="Calibri" w:hAnsi="Calibri" w:cs="Calibri"/>
          <w:sz w:val="22"/>
          <w:szCs w:val="22"/>
        </w:rPr>
        <w:t> </w:t>
      </w:r>
    </w:p>
    <w:p w14:paraId="6CA4E447"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sz w:val="22"/>
          <w:szCs w:val="22"/>
          <w:lang w:val="en-US"/>
        </w:rPr>
        <w:t>For further information on each strand of the topics visit ‘</w:t>
      </w:r>
      <w:r>
        <w:rPr>
          <w:rStyle w:val="normaltextrun"/>
          <w:rFonts w:ascii="Calibri" w:hAnsi="Calibri" w:cs="Calibri"/>
          <w:sz w:val="22"/>
          <w:szCs w:val="22"/>
        </w:rPr>
        <w:t xml:space="preserve">Relationships and sex education (RSE) and health education’ at  </w:t>
      </w:r>
      <w:hyperlink r:id="rId11" w:tgtFrame="_blank" w:history="1">
        <w:r>
          <w:rPr>
            <w:rStyle w:val="normaltextrun"/>
            <w:rFonts w:ascii="Calibri" w:hAnsi="Calibri" w:cs="Calibri"/>
            <w:color w:val="0000FF"/>
            <w:sz w:val="22"/>
            <w:szCs w:val="22"/>
            <w:u w:val="single"/>
            <w:lang w:val="en-US"/>
          </w:rPr>
          <w:t>www.gov.uk/government/publications/relationships-education-relationships-and-sex-education-rse-and-health-education</w:t>
        </w:r>
      </w:hyperlink>
      <w:r>
        <w:rPr>
          <w:rStyle w:val="normaltextrun"/>
          <w:rFonts w:ascii="Calibri" w:hAnsi="Calibri" w:cs="Calibri"/>
          <w:color w:val="0000FF"/>
          <w:sz w:val="22"/>
          <w:szCs w:val="22"/>
          <w:u w:val="single"/>
          <w:lang w:val="en-US"/>
        </w:rPr>
        <w:t> </w:t>
      </w:r>
      <w:r>
        <w:rPr>
          <w:rStyle w:val="eop"/>
          <w:rFonts w:ascii="Calibri" w:hAnsi="Calibri" w:cs="Calibri"/>
          <w:color w:val="0000FF"/>
          <w:sz w:val="22"/>
          <w:szCs w:val="22"/>
        </w:rPr>
        <w:t> </w:t>
      </w:r>
    </w:p>
    <w:p w14:paraId="38CDD08B" w14:textId="77777777" w:rsidR="004F65C5" w:rsidRDefault="004F65C5" w:rsidP="005E4CA2">
      <w:pPr>
        <w:pStyle w:val="paragraph"/>
        <w:spacing w:before="0" w:beforeAutospacing="0" w:after="0" w:afterAutospacing="0"/>
        <w:jc w:val="center"/>
        <w:textAlignment w:val="baseline"/>
        <w:rPr>
          <w:rStyle w:val="normaltextrun"/>
          <w:rFonts w:ascii="Calibri" w:hAnsi="Calibri" w:cs="Calibri"/>
          <w:b/>
          <w:bCs/>
          <w:sz w:val="22"/>
          <w:szCs w:val="22"/>
          <w:lang w:val="en-US"/>
        </w:rPr>
      </w:pPr>
    </w:p>
    <w:p w14:paraId="0CD6718E" w14:textId="1D21E7FF" w:rsidR="005E4CA2" w:rsidRDefault="005E4CA2" w:rsidP="005E4CA2">
      <w:pPr>
        <w:pStyle w:val="paragraph"/>
        <w:spacing w:before="0" w:beforeAutospacing="0" w:after="0" w:afterAutospacing="0"/>
        <w:jc w:val="center"/>
        <w:textAlignment w:val="baseline"/>
        <w:rPr>
          <w:rFonts w:ascii="Calibri" w:hAnsi="Calibri" w:cs="Calibri"/>
          <w:sz w:val="20"/>
          <w:szCs w:val="20"/>
        </w:rPr>
      </w:pPr>
      <w:r>
        <w:rPr>
          <w:rStyle w:val="normaltextrun"/>
          <w:rFonts w:ascii="Calibri" w:hAnsi="Calibri" w:cs="Calibri"/>
          <w:b/>
          <w:bCs/>
          <w:sz w:val="22"/>
          <w:szCs w:val="22"/>
          <w:lang w:val="en-US"/>
        </w:rPr>
        <w:t>Misunderstandings about RHE/ RSHE</w:t>
      </w:r>
      <w:r>
        <w:rPr>
          <w:rStyle w:val="eop"/>
          <w:rFonts w:ascii="Calibri" w:hAnsi="Calibri" w:cs="Calibri"/>
          <w:sz w:val="22"/>
          <w:szCs w:val="22"/>
        </w:rPr>
        <w:t> </w:t>
      </w:r>
    </w:p>
    <w:p w14:paraId="42F74054" w14:textId="77777777" w:rsidR="004F65C5" w:rsidRDefault="004F65C5" w:rsidP="005E4CA2">
      <w:pPr>
        <w:pStyle w:val="paragraph"/>
        <w:spacing w:before="0" w:beforeAutospacing="0" w:after="0" w:afterAutospacing="0"/>
        <w:textAlignment w:val="baseline"/>
        <w:rPr>
          <w:rStyle w:val="normaltextrun"/>
          <w:rFonts w:ascii="Calibri" w:hAnsi="Calibri" w:cs="Calibri"/>
          <w:sz w:val="22"/>
          <w:szCs w:val="22"/>
          <w:lang w:val="en-US"/>
        </w:rPr>
      </w:pPr>
    </w:p>
    <w:p w14:paraId="7D5014C1" w14:textId="5470EC64" w:rsidR="004F65C5"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Schools have an important role to play in RHE/RSHE.</w:t>
      </w:r>
      <w:r>
        <w:rPr>
          <w:rStyle w:val="eop"/>
          <w:rFonts w:ascii="Calibri" w:hAnsi="Calibri" w:cs="Calibri"/>
          <w:sz w:val="22"/>
          <w:szCs w:val="22"/>
        </w:rPr>
        <w:t> </w:t>
      </w:r>
    </w:p>
    <w:p w14:paraId="58826322" w14:textId="77777777" w:rsidR="004F65C5" w:rsidRPr="004F65C5" w:rsidRDefault="004F65C5" w:rsidP="005E4CA2">
      <w:pPr>
        <w:pStyle w:val="paragraph"/>
        <w:spacing w:before="0" w:beforeAutospacing="0" w:after="0" w:afterAutospacing="0"/>
        <w:textAlignment w:val="baseline"/>
        <w:rPr>
          <w:rFonts w:ascii="Calibri" w:hAnsi="Calibri" w:cs="Calibri"/>
          <w:sz w:val="22"/>
          <w:szCs w:val="22"/>
        </w:rPr>
      </w:pPr>
    </w:p>
    <w:p w14:paraId="376C545D" w14:textId="77777777" w:rsidR="005E4CA2" w:rsidRDefault="005E4CA2" w:rsidP="005E4C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 xml:space="preserve">There is sometimes concern that RSE in school might promote sexual activity or cause confusion about an individual’s sexuality. The research on quality RSE points to a more positive outlook: 87 </w:t>
      </w:r>
      <w:proofErr w:type="spellStart"/>
      <w:r>
        <w:rPr>
          <w:rStyle w:val="normaltextrun"/>
          <w:rFonts w:ascii="Calibri" w:hAnsi="Calibri" w:cs="Calibri"/>
          <w:sz w:val="22"/>
          <w:szCs w:val="22"/>
          <w:lang w:val="en-US"/>
        </w:rPr>
        <w:t>programmes</w:t>
      </w:r>
      <w:proofErr w:type="spellEnd"/>
      <w:r>
        <w:rPr>
          <w:rStyle w:val="normaltextrun"/>
          <w:rFonts w:ascii="Calibri" w:hAnsi="Calibri" w:cs="Calibri"/>
          <w:sz w:val="22"/>
          <w:szCs w:val="22"/>
          <w:lang w:val="en-US"/>
        </w:rPr>
        <w:t xml:space="preserve"> from many countries were examined by UNESCO in 2009. This led to the conclusion that if RSE has an effect it is a positive one: ‘</w:t>
      </w:r>
      <w:r>
        <w:rPr>
          <w:rStyle w:val="normaltextrun"/>
          <w:rFonts w:ascii="Calibri" w:hAnsi="Calibri" w:cs="Calibri"/>
          <w:i/>
          <w:iCs/>
          <w:sz w:val="22"/>
          <w:szCs w:val="22"/>
          <w:lang w:val="en-US"/>
        </w:rPr>
        <w:t>sexuality education can lead to later and more responsible sexual behaviour or may have no discernible impact on sexual behaviour’.</w:t>
      </w:r>
      <w:r>
        <w:rPr>
          <w:rStyle w:val="eop"/>
          <w:rFonts w:ascii="Calibri" w:hAnsi="Calibri" w:cs="Calibri"/>
          <w:sz w:val="22"/>
          <w:szCs w:val="22"/>
        </w:rPr>
        <w:t> </w:t>
      </w:r>
    </w:p>
    <w:p w14:paraId="22D6CFF7" w14:textId="77777777" w:rsidR="004F65C5" w:rsidRDefault="004F65C5" w:rsidP="005E4CA2">
      <w:pPr>
        <w:pStyle w:val="paragraph"/>
        <w:spacing w:before="0" w:beforeAutospacing="0" w:after="0" w:afterAutospacing="0"/>
        <w:textAlignment w:val="baseline"/>
        <w:rPr>
          <w:rFonts w:ascii="Calibri" w:hAnsi="Calibri" w:cs="Calibri"/>
          <w:sz w:val="20"/>
          <w:szCs w:val="20"/>
        </w:rPr>
      </w:pPr>
    </w:p>
    <w:p w14:paraId="51ED4408"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i/>
          <w:iCs/>
          <w:sz w:val="22"/>
          <w:szCs w:val="22"/>
          <w:lang w:val="en-US"/>
        </w:rPr>
        <w:t>Secretary of State Foreword 2020:</w:t>
      </w:r>
      <w:r>
        <w:rPr>
          <w:rStyle w:val="eop"/>
          <w:rFonts w:ascii="Calibri" w:hAnsi="Calibri" w:cs="Calibri"/>
          <w:sz w:val="22"/>
          <w:szCs w:val="22"/>
        </w:rPr>
        <w:t> </w:t>
      </w:r>
    </w:p>
    <w:p w14:paraId="1657D55A"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i/>
          <w:iCs/>
          <w:sz w:val="22"/>
          <w:szCs w:val="22"/>
        </w:rPr>
        <w:t xml:space="preserve">‘Today’s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w:t>
      </w:r>
      <w:proofErr w:type="gramStart"/>
      <w:r>
        <w:rPr>
          <w:rStyle w:val="normaltextrun"/>
          <w:rFonts w:ascii="Calibri" w:hAnsi="Calibri" w:cs="Calibri"/>
          <w:i/>
          <w:iCs/>
          <w:sz w:val="22"/>
          <w:szCs w:val="22"/>
        </w:rPr>
        <w:t>personal</w:t>
      </w:r>
      <w:proofErr w:type="gramEnd"/>
      <w:r>
        <w:rPr>
          <w:rStyle w:val="normaltextrun"/>
          <w:rFonts w:ascii="Calibri" w:hAnsi="Calibri" w:cs="Calibri"/>
          <w:i/>
          <w:iCs/>
          <w:sz w:val="22"/>
          <w:szCs w:val="22"/>
        </w:rPr>
        <w:t xml:space="preserve"> and social lives in a positive way’.</w:t>
      </w:r>
      <w:r>
        <w:rPr>
          <w:rStyle w:val="eop"/>
          <w:rFonts w:ascii="Calibri" w:hAnsi="Calibri" w:cs="Calibri"/>
          <w:sz w:val="22"/>
          <w:szCs w:val="22"/>
        </w:rPr>
        <w:t> </w:t>
      </w:r>
    </w:p>
    <w:p w14:paraId="42A0AD7E"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i/>
          <w:iCs/>
          <w:sz w:val="22"/>
          <w:szCs w:val="22"/>
          <w:lang w:val="en-US"/>
        </w:rPr>
        <w:t xml:space="preserve">(See </w:t>
      </w:r>
      <w:hyperlink r:id="rId12" w:tgtFrame="_blank" w:history="1">
        <w:r>
          <w:rPr>
            <w:rStyle w:val="normaltextrun"/>
            <w:rFonts w:ascii="Calibri" w:hAnsi="Calibri" w:cs="Calibri"/>
            <w:i/>
            <w:iCs/>
            <w:color w:val="0000FF"/>
            <w:sz w:val="22"/>
            <w:szCs w:val="22"/>
            <w:u w:val="single"/>
            <w:lang w:val="en-US"/>
          </w:rPr>
          <w:t>www.gov.uk/government/publications/relationships-education-relationships-and-sex-education-rse-and-health-education</w:t>
        </w:r>
      </w:hyperlink>
      <w:r>
        <w:rPr>
          <w:rStyle w:val="normaltextrun"/>
          <w:rFonts w:ascii="Calibri" w:hAnsi="Calibri" w:cs="Calibri"/>
          <w:i/>
          <w:iCs/>
          <w:sz w:val="22"/>
          <w:szCs w:val="22"/>
          <w:lang w:val="en-US"/>
        </w:rPr>
        <w:t xml:space="preserve">) </w:t>
      </w:r>
      <w:r>
        <w:rPr>
          <w:rStyle w:val="eop"/>
          <w:rFonts w:ascii="Calibri" w:hAnsi="Calibri" w:cs="Calibri"/>
          <w:sz w:val="22"/>
          <w:szCs w:val="22"/>
        </w:rPr>
        <w:t> </w:t>
      </w:r>
    </w:p>
    <w:p w14:paraId="292CA5C6" w14:textId="5D01CD0A" w:rsidR="005E4CA2" w:rsidRDefault="005E4CA2" w:rsidP="005E4CA2">
      <w:pPr>
        <w:pStyle w:val="paragraph"/>
        <w:spacing w:before="0" w:beforeAutospacing="0" w:after="0" w:afterAutospacing="0"/>
        <w:textAlignment w:val="baseline"/>
        <w:rPr>
          <w:rFonts w:ascii="Calibri" w:hAnsi="Calibri" w:cs="Calibri"/>
          <w:sz w:val="20"/>
          <w:szCs w:val="20"/>
        </w:rPr>
      </w:pPr>
      <w:r>
        <w:rPr>
          <w:rStyle w:val="wacimagecontainer"/>
          <w:rFonts w:ascii="Calibri" w:hAnsi="Calibri" w:cs="Calibri"/>
          <w:noProof/>
          <w:sz w:val="20"/>
          <w:szCs w:val="20"/>
        </w:rPr>
        <w:lastRenderedPageBreak/>
        <w:drawing>
          <wp:inline distT="0" distB="0" distL="0" distR="0" wp14:anchorId="313F3D39" wp14:editId="0783307C">
            <wp:extent cx="6257925" cy="7586492"/>
            <wp:effectExtent l="0" t="0" r="0" b="0"/>
            <wp:docPr id="761060674"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for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68914" cy="7599814"/>
                    </a:xfrm>
                    <a:prstGeom prst="rect">
                      <a:avLst/>
                    </a:prstGeom>
                    <a:noFill/>
                    <a:ln>
                      <a:noFill/>
                    </a:ln>
                  </pic:spPr>
                </pic:pic>
              </a:graphicData>
            </a:graphic>
          </wp:inline>
        </w:drawing>
      </w:r>
      <w:r>
        <w:rPr>
          <w:rStyle w:val="eop"/>
          <w:rFonts w:ascii="Calibri" w:hAnsi="Calibri" w:cs="Calibri"/>
          <w:sz w:val="22"/>
          <w:szCs w:val="22"/>
        </w:rPr>
        <w:t> </w:t>
      </w:r>
    </w:p>
    <w:p w14:paraId="30E05F18"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normaltextrun"/>
          <w:rFonts w:ascii="Calibri" w:hAnsi="Calibri" w:cs="Calibri"/>
          <w:i/>
          <w:iCs/>
          <w:sz w:val="20"/>
          <w:szCs w:val="20"/>
          <w:lang w:val="en-US"/>
        </w:rPr>
        <w:t>Parents have the right to withdraw their children from the non-statutory components of sex education but not Health or Relationships within RSE up to and until 3 terms before the child turns 16. After this point, if the child wishes to receive sex education rather than being withdrawn, the school will arrange this.</w:t>
      </w:r>
      <w:r>
        <w:rPr>
          <w:rStyle w:val="eop"/>
          <w:rFonts w:ascii="Calibri" w:hAnsi="Calibri" w:cs="Calibri"/>
          <w:sz w:val="20"/>
          <w:szCs w:val="20"/>
        </w:rPr>
        <w:t> </w:t>
      </w:r>
    </w:p>
    <w:p w14:paraId="2AACDE1B" w14:textId="77777777" w:rsidR="005E4CA2" w:rsidRDefault="005E4CA2" w:rsidP="005E4CA2">
      <w:pPr>
        <w:pStyle w:val="paragraph"/>
        <w:spacing w:before="0" w:beforeAutospacing="0" w:after="0" w:afterAutospacing="0"/>
        <w:textAlignment w:val="baseline"/>
        <w:rPr>
          <w:rFonts w:ascii="Calibri" w:hAnsi="Calibri" w:cs="Calibri"/>
          <w:sz w:val="20"/>
          <w:szCs w:val="20"/>
        </w:rPr>
      </w:pPr>
      <w:r>
        <w:rPr>
          <w:rStyle w:val="eop"/>
          <w:rFonts w:ascii="Calibri" w:hAnsi="Calibri" w:cs="Calibri"/>
          <w:sz w:val="20"/>
          <w:szCs w:val="20"/>
        </w:rPr>
        <w:t> </w:t>
      </w:r>
    </w:p>
    <w:p w14:paraId="44D1891A" w14:textId="77777777" w:rsidR="005E4CA2" w:rsidRDefault="005E4CA2" w:rsidP="005E4CA2">
      <w:pPr>
        <w:pStyle w:val="paragraph"/>
        <w:numPr>
          <w:ilvl w:val="0"/>
          <w:numId w:val="40"/>
        </w:numPr>
        <w:spacing w:before="0" w:beforeAutospacing="0" w:after="0" w:afterAutospacing="0"/>
        <w:ind w:left="1080" w:firstLine="0"/>
        <w:textAlignment w:val="baseline"/>
        <w:rPr>
          <w:rFonts w:ascii="Calibri" w:hAnsi="Calibri" w:cs="Calibri"/>
          <w:sz w:val="20"/>
          <w:szCs w:val="20"/>
        </w:rPr>
      </w:pPr>
      <w:r>
        <w:rPr>
          <w:rStyle w:val="normaltextrun"/>
          <w:rFonts w:ascii="Calibri" w:hAnsi="Calibri" w:cs="Calibri"/>
          <w:i/>
          <w:iCs/>
          <w:sz w:val="20"/>
          <w:szCs w:val="20"/>
          <w:lang w:val="en-US"/>
        </w:rPr>
        <w:t>Requests for withdrawal should be put in writing using the form attached and addressed to the headteacher.</w:t>
      </w:r>
      <w:r>
        <w:rPr>
          <w:rStyle w:val="eop"/>
          <w:rFonts w:ascii="Calibri" w:hAnsi="Calibri" w:cs="Calibri"/>
          <w:sz w:val="20"/>
          <w:szCs w:val="20"/>
        </w:rPr>
        <w:t> </w:t>
      </w:r>
    </w:p>
    <w:p w14:paraId="35857560" w14:textId="77777777" w:rsidR="005E4CA2" w:rsidRDefault="005E4CA2" w:rsidP="005E4CA2">
      <w:pPr>
        <w:pStyle w:val="paragraph"/>
        <w:numPr>
          <w:ilvl w:val="0"/>
          <w:numId w:val="41"/>
        </w:numPr>
        <w:spacing w:before="0" w:beforeAutospacing="0" w:after="0" w:afterAutospacing="0"/>
        <w:ind w:left="1080" w:firstLine="0"/>
        <w:textAlignment w:val="baseline"/>
        <w:rPr>
          <w:rFonts w:ascii="Calibri" w:hAnsi="Calibri" w:cs="Calibri"/>
          <w:sz w:val="20"/>
          <w:szCs w:val="20"/>
        </w:rPr>
      </w:pPr>
      <w:r>
        <w:rPr>
          <w:rStyle w:val="normaltextrun"/>
          <w:rFonts w:ascii="Calibri" w:hAnsi="Calibri" w:cs="Calibri"/>
          <w:i/>
          <w:iCs/>
          <w:sz w:val="20"/>
          <w:szCs w:val="20"/>
          <w:lang w:val="en-US"/>
        </w:rPr>
        <w:t>A copy of withdrawal requests will be placed in the pupil’s educational and safeguarding record. The Head of Year will discuss the request with parents and take appropriate action.</w:t>
      </w:r>
      <w:r>
        <w:rPr>
          <w:rStyle w:val="eop"/>
          <w:rFonts w:ascii="Calibri" w:hAnsi="Calibri" w:cs="Calibri"/>
          <w:sz w:val="20"/>
          <w:szCs w:val="20"/>
        </w:rPr>
        <w:t> </w:t>
      </w:r>
    </w:p>
    <w:p w14:paraId="5BF4AFED" w14:textId="77777777" w:rsidR="005E4CA2" w:rsidRDefault="005E4CA2" w:rsidP="005E4CA2">
      <w:pPr>
        <w:pStyle w:val="paragraph"/>
        <w:numPr>
          <w:ilvl w:val="0"/>
          <w:numId w:val="42"/>
        </w:numPr>
        <w:spacing w:before="0" w:beforeAutospacing="0" w:after="0" w:afterAutospacing="0"/>
        <w:ind w:left="1080" w:firstLine="0"/>
        <w:textAlignment w:val="baseline"/>
        <w:rPr>
          <w:rFonts w:ascii="Calibri" w:hAnsi="Calibri" w:cs="Calibri"/>
          <w:sz w:val="20"/>
          <w:szCs w:val="20"/>
        </w:rPr>
      </w:pPr>
      <w:r>
        <w:rPr>
          <w:rStyle w:val="normaltextrun"/>
          <w:rFonts w:ascii="Calibri" w:hAnsi="Calibri" w:cs="Calibri"/>
          <w:i/>
          <w:iCs/>
          <w:sz w:val="20"/>
          <w:szCs w:val="20"/>
          <w:lang w:val="en-US"/>
        </w:rPr>
        <w:t xml:space="preserve">Alternative work will be given to pupils who are withdrawn from sex </w:t>
      </w:r>
      <w:proofErr w:type="gramStart"/>
      <w:r>
        <w:rPr>
          <w:rStyle w:val="normaltextrun"/>
          <w:rFonts w:ascii="Calibri" w:hAnsi="Calibri" w:cs="Calibri"/>
          <w:i/>
          <w:iCs/>
          <w:sz w:val="20"/>
          <w:szCs w:val="20"/>
          <w:lang w:val="en-US"/>
        </w:rPr>
        <w:t>education</w:t>
      </w:r>
      <w:proofErr w:type="gramEnd"/>
      <w:r>
        <w:rPr>
          <w:rStyle w:val="eop"/>
          <w:rFonts w:ascii="Calibri" w:hAnsi="Calibri" w:cs="Calibri"/>
          <w:sz w:val="20"/>
          <w:szCs w:val="20"/>
        </w:rPr>
        <w:t> </w:t>
      </w:r>
    </w:p>
    <w:p w14:paraId="23725D82" w14:textId="77777777" w:rsidR="004F45BE" w:rsidRDefault="004F45BE" w:rsidP="2EDE03EE">
      <w:pPr>
        <w:pStyle w:val="paragraph"/>
        <w:spacing w:before="0" w:beforeAutospacing="0" w:after="0" w:afterAutospacing="0"/>
        <w:rPr>
          <w:rFonts w:asciiTheme="minorHAnsi" w:hAnsiTheme="minorHAnsi" w:cstheme="minorBidi"/>
          <w:sz w:val="22"/>
          <w:szCs w:val="22"/>
        </w:rPr>
      </w:pPr>
    </w:p>
    <w:sectPr w:rsidR="004F45BE" w:rsidSect="00F632CD">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3BAD2" w14:textId="77777777" w:rsidR="00AF5973" w:rsidRDefault="00AF5973" w:rsidP="00F632CD">
      <w:pPr>
        <w:spacing w:after="0" w:line="240" w:lineRule="auto"/>
      </w:pPr>
      <w:r>
        <w:separator/>
      </w:r>
    </w:p>
  </w:endnote>
  <w:endnote w:type="continuationSeparator" w:id="0">
    <w:p w14:paraId="3F30C31E" w14:textId="77777777" w:rsidR="00AF5973" w:rsidRDefault="00AF5973" w:rsidP="00F632CD">
      <w:pPr>
        <w:spacing w:after="0" w:line="240" w:lineRule="auto"/>
      </w:pPr>
      <w:r>
        <w:continuationSeparator/>
      </w:r>
    </w:p>
  </w:endnote>
  <w:endnote w:type="continuationNotice" w:id="1">
    <w:p w14:paraId="1AA6BF46" w14:textId="77777777" w:rsidR="00AF5973" w:rsidRDefault="00AF59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920B" w14:textId="77777777" w:rsidR="00101C60" w:rsidRDefault="00101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E2F" w14:textId="1E5113FF" w:rsidR="00AC3C62" w:rsidRDefault="00F90AF1">
    <w:pPr>
      <w:pStyle w:val="Footer"/>
    </w:pPr>
    <w:r>
      <w:rPr>
        <w:rFonts w:ascii="Times New Roman" w:hAnsi="Times New Roman" w:cs="Times New Roman"/>
        <w:noProof/>
        <w:sz w:val="24"/>
        <w:szCs w:val="24"/>
      </w:rPr>
      <w:drawing>
        <wp:anchor distT="36576" distB="36576" distL="36576" distR="36576" simplePos="0" relativeHeight="251658243" behindDoc="0" locked="0" layoutInCell="1" allowOverlap="1" wp14:anchorId="40618AB6" wp14:editId="5C5FF04C">
          <wp:simplePos x="0" y="0"/>
          <wp:positionH relativeFrom="margin">
            <wp:posOffset>5040742</wp:posOffset>
          </wp:positionH>
          <wp:positionV relativeFrom="page">
            <wp:posOffset>9788525</wp:posOffset>
          </wp:positionV>
          <wp:extent cx="1759585" cy="607060"/>
          <wp:effectExtent l="0" t="0" r="0" b="2540"/>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60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29D9A9BA"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121D697F">
              <wp:simplePos x="0" y="0"/>
              <wp:positionH relativeFrom="column">
                <wp:posOffset>-156210</wp:posOffset>
              </wp:positionH>
              <wp:positionV relativeFrom="page">
                <wp:posOffset>9767570</wp:posOffset>
              </wp:positionV>
              <wp:extent cx="3422015" cy="1076325"/>
              <wp:effectExtent l="0" t="0" r="26035" b="28575"/>
              <wp:wrapNone/>
              <wp:docPr id="3" name="Text Box 3"/>
              <wp:cNvGraphicFramePr/>
              <a:graphic xmlns:a="http://schemas.openxmlformats.org/drawingml/2006/main">
                <a:graphicData uri="http://schemas.microsoft.com/office/word/2010/wordprocessingShape">
                  <wps:wsp>
                    <wps:cNvSpPr txBox="1"/>
                    <wps:spPr>
                      <a:xfrm>
                        <a:off x="0" y="0"/>
                        <a:ext cx="3422015" cy="1076325"/>
                      </a:xfrm>
                      <a:prstGeom prst="rect">
                        <a:avLst/>
                      </a:prstGeom>
                      <a:solidFill>
                        <a:schemeClr val="lt1"/>
                      </a:solidFill>
                      <a:ln w="6350">
                        <a:solidFill>
                          <a:schemeClr val="bg1"/>
                        </a:solidFill>
                      </a:ln>
                    </wps:spPr>
                    <wps:txbx>
                      <w:txbxContent>
                        <w:p w14:paraId="00728941" w14:textId="7BBBA9EE"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waseleyhills.worcs.sch.uk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70476125" w:rsidR="00F632CD" w:rsidRPr="00101C60" w:rsidRDefault="00F65E4D" w:rsidP="009F0EAE">
                          <w:pPr>
                            <w:pStyle w:val="BasicParagraph"/>
                            <w:spacing w:after="0"/>
                            <w:rPr>
                              <w:rFonts w:ascii="Arial" w:hAnsi="Arial" w:cs="Arial"/>
                              <w:color w:val="292929"/>
                              <w:kern w:val="16"/>
                              <w:position w:val="6"/>
                              <w:sz w:val="11"/>
                              <w:szCs w:val="11"/>
                            </w:rPr>
                          </w:pPr>
                          <w:r w:rsidRPr="00101C60">
                            <w:rPr>
                              <w:rFonts w:ascii="Arial" w:hAnsi="Arial" w:cs="Arial"/>
                              <w:color w:val="292929"/>
                              <w:kern w:val="16"/>
                              <w:position w:val="6"/>
                              <w:sz w:val="11"/>
                              <w:szCs w:val="11"/>
                            </w:rPr>
                            <w:t>Waseley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12.3pt;margin-top:769.1pt;width:269.45pt;height:8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" fillcolor="white [3201]" strokecolor="white [3212]" strokeweight=".5pt">
              <v:textbox>
                <w:txbxContent>
                  <w:p w14:paraId="00728941" w14:textId="7BBBA9EE"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waseleyhills.worcs.sch.uk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70476125" w:rsidR="00F632CD" w:rsidRPr="00101C60" w:rsidRDefault="00F65E4D" w:rsidP="009F0EAE">
                    <w:pPr>
                      <w:pStyle w:val="BasicParagraph"/>
                      <w:spacing w:after="0"/>
                      <w:rPr>
                        <w:rFonts w:ascii="Arial" w:hAnsi="Arial" w:cs="Arial"/>
                        <w:color w:val="292929"/>
                        <w:kern w:val="16"/>
                        <w:position w:val="6"/>
                        <w:sz w:val="11"/>
                        <w:szCs w:val="11"/>
                      </w:rPr>
                    </w:pPr>
                    <w:r w:rsidRPr="00101C60">
                      <w:rPr>
                        <w:rFonts w:ascii="Arial" w:hAnsi="Arial" w:cs="Arial"/>
                        <w:color w:val="292929"/>
                        <w:kern w:val="16"/>
                        <w:position w:val="6"/>
                        <w:sz w:val="11"/>
                        <w:szCs w:val="11"/>
                      </w:rPr>
                      <w:t>Waseley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v:textbox>
              <w10:wrap anchory="page"/>
              <w10:anchorlock/>
            </v:shape>
          </w:pict>
        </mc:Fallback>
      </mc:AlternateContent>
    </w:r>
  </w:p>
  <w:p w14:paraId="0072892E" w14:textId="77777777"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172FF" w14:textId="77777777" w:rsidR="00AF5973" w:rsidRDefault="00AF5973" w:rsidP="00F632CD">
      <w:pPr>
        <w:spacing w:after="0" w:line="240" w:lineRule="auto"/>
      </w:pPr>
      <w:r>
        <w:separator/>
      </w:r>
    </w:p>
  </w:footnote>
  <w:footnote w:type="continuationSeparator" w:id="0">
    <w:p w14:paraId="27BA067D" w14:textId="77777777" w:rsidR="00AF5973" w:rsidRDefault="00AF5973" w:rsidP="00F632CD">
      <w:pPr>
        <w:spacing w:after="0" w:line="240" w:lineRule="auto"/>
      </w:pPr>
      <w:r>
        <w:continuationSeparator/>
      </w:r>
    </w:p>
  </w:footnote>
  <w:footnote w:type="continuationNotice" w:id="1">
    <w:p w14:paraId="2638CACA" w14:textId="77777777" w:rsidR="00AF5973" w:rsidRDefault="00AF59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C73F" w14:textId="77777777" w:rsidR="00101C60" w:rsidRDefault="00101C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61A2" w14:textId="3F006CB0" w:rsidR="00D420AF" w:rsidRDefault="00101C60" w:rsidP="007F0D28">
    <w:pPr>
      <w:pStyle w:val="Header"/>
      <w:ind w:left="284"/>
      <w:rPr>
        <w:noProof/>
        <w:lang w:eastAsia="en-GB"/>
      </w:rPr>
    </w:pPr>
    <w:r>
      <w:rPr>
        <w:noProof/>
      </w:rPr>
      <w:drawing>
        <wp:anchor distT="0" distB="0" distL="114300" distR="114300" simplePos="0" relativeHeight="251658244" behindDoc="0" locked="0" layoutInCell="1" allowOverlap="1" wp14:anchorId="38DFD3B5" wp14:editId="0E567ABA">
          <wp:simplePos x="0" y="0"/>
          <wp:positionH relativeFrom="column">
            <wp:posOffset>508635</wp:posOffset>
          </wp:positionH>
          <wp:positionV relativeFrom="paragraph">
            <wp:posOffset>-120015</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45B">
      <w:rPr>
        <w:rFonts w:hint="eastAsia"/>
        <w:noProof/>
        <w:lang w:eastAsia="en-GB"/>
      </w:rPr>
      <mc:AlternateContent>
        <mc:Choice Requires="wps">
          <w:drawing>
            <wp:anchor distT="0" distB="0" distL="114300" distR="114300" simplePos="0" relativeHeight="251658240" behindDoc="0" locked="0" layoutInCell="1" allowOverlap="1" wp14:anchorId="00728931" wp14:editId="35F3A275">
              <wp:simplePos x="0" y="0"/>
              <wp:positionH relativeFrom="column">
                <wp:posOffset>4084320</wp:posOffset>
              </wp:positionH>
              <wp:positionV relativeFrom="page">
                <wp:posOffset>276225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pic="http://schemas.openxmlformats.org/drawingml/2006/picture" xmlns:a14="http://schemas.microsoft.com/office/drawing/2010/main" xmlns:o="urn:schemas-microsoft-com:office:office" xmlns:v="urn:schemas-microsoft-com:vml" xmlns:w10="urn:schemas-microsoft-com:office:word" xmlns:w="http://schemas.openxmlformats.org/wordprocessingml/2006/main" xmlns:ma14="http://schemas.microsoft.com/office/mac/drawingml/2011/main" xmlns="" xmlns:arto="http://schemas.microsoft.com/office/word/2006/arto"/>
                        </a:ext>
                      </a:extLst>
                    </wps:spPr>
                    <wps:txb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r w:rsidRPr="00101C60">
                            <w:rPr>
                              <w:rFonts w:ascii="Arial" w:hAnsi="Arial" w:cs="Arial"/>
                              <w:color w:val="4D4D4D"/>
                              <w:spacing w:val="-1"/>
                              <w:sz w:val="28"/>
                              <w:szCs w:val="28"/>
                            </w:rPr>
                            <w:t>Waseley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1.75pt;width:3in;height:13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" filled="f" stroked="f">
              <v:textbo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r w:rsidRPr="00101C60">
                      <w:rPr>
                        <w:rFonts w:ascii="Arial" w:hAnsi="Arial" w:cs="Arial"/>
                        <w:color w:val="4D4D4D"/>
                        <w:spacing w:val="-1"/>
                        <w:sz w:val="28"/>
                        <w:szCs w:val="28"/>
                      </w:rPr>
                      <w:t>Waseley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v:textbox>
              <w10:wrap type="square" anchory="page"/>
            </v:shape>
          </w:pict>
        </mc:Fallback>
      </mc:AlternateContent>
    </w:r>
    <w:r w:rsidR="00D420AF">
      <w:rPr>
        <w:rFonts w:hint="eastAsia"/>
        <w:noProof/>
        <w:lang w:eastAsia="en-GB"/>
      </w:rPr>
      <w:t xml:space="preserve"> </w:t>
    </w:r>
  </w:p>
  <w:p w14:paraId="6CA6127C" w14:textId="083DB77A" w:rsidR="00D420AF" w:rsidRDefault="00D420AF">
    <w:pPr>
      <w:pStyle w:val="Header"/>
      <w:rPr>
        <w:noProof/>
        <w:lang w:eastAsia="en-GB"/>
      </w:rPr>
    </w:pPr>
  </w:p>
  <w:p w14:paraId="7D222E94" w14:textId="365CF0F2"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58242" behindDoc="0" locked="0" layoutInCell="1" allowOverlap="1" wp14:anchorId="1A00668E" wp14:editId="70699071">
          <wp:simplePos x="0" y="0"/>
          <wp:positionH relativeFrom="column">
            <wp:posOffset>-155052</wp:posOffset>
          </wp:positionH>
          <wp:positionV relativeFrom="paragraph">
            <wp:posOffset>174625</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2EB4CA5D" w:rsidR="00D420AF" w:rsidRDefault="00D420AF">
    <w:pPr>
      <w:pStyle w:val="Header"/>
      <w:rPr>
        <w:noProof/>
        <w:lang w:eastAsia="en-GB"/>
      </w:rPr>
    </w:pPr>
  </w:p>
  <w:p w14:paraId="1C34A5E3" w14:textId="48AACA1F" w:rsidR="00D639AE" w:rsidRDefault="00D639AE">
    <w:pPr>
      <w:pStyle w:val="Header"/>
      <w:rPr>
        <w:noProof/>
        <w:lang w:eastAsia="en-GB"/>
      </w:rPr>
    </w:pPr>
  </w:p>
  <w:p w14:paraId="0072892B" w14:textId="0F6B3392"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B6051"/>
    <w:multiLevelType w:val="hybridMultilevel"/>
    <w:tmpl w:val="7736BA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B0393"/>
    <w:multiLevelType w:val="multilevel"/>
    <w:tmpl w:val="BEDEE9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F5600"/>
    <w:multiLevelType w:val="multilevel"/>
    <w:tmpl w:val="1DBAB8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2548A"/>
    <w:multiLevelType w:val="multilevel"/>
    <w:tmpl w:val="E3F4A7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B2239"/>
    <w:multiLevelType w:val="multilevel"/>
    <w:tmpl w:val="601A59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56235D"/>
    <w:multiLevelType w:val="hybridMultilevel"/>
    <w:tmpl w:val="0994EB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3700A"/>
    <w:multiLevelType w:val="multilevel"/>
    <w:tmpl w:val="0DE435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2C49D9"/>
    <w:multiLevelType w:val="multilevel"/>
    <w:tmpl w:val="8A0A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815B57"/>
    <w:multiLevelType w:val="multilevel"/>
    <w:tmpl w:val="B2C496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D6411F"/>
    <w:multiLevelType w:val="hybridMultilevel"/>
    <w:tmpl w:val="319A276C"/>
    <w:lvl w:ilvl="0" w:tplc="0809000D">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294E89"/>
    <w:multiLevelType w:val="multilevel"/>
    <w:tmpl w:val="596C14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7"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70C7C"/>
    <w:multiLevelType w:val="multilevel"/>
    <w:tmpl w:val="606C9C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B418BA"/>
    <w:multiLevelType w:val="multilevel"/>
    <w:tmpl w:val="81981C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D04324"/>
    <w:multiLevelType w:val="hybridMultilevel"/>
    <w:tmpl w:val="11E4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70D8B"/>
    <w:multiLevelType w:val="multilevel"/>
    <w:tmpl w:val="96025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776A49"/>
    <w:multiLevelType w:val="multilevel"/>
    <w:tmpl w:val="62EA0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0DC05E0"/>
    <w:multiLevelType w:val="multilevel"/>
    <w:tmpl w:val="003430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D50097"/>
    <w:multiLevelType w:val="multilevel"/>
    <w:tmpl w:val="A67A0D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1703749205">
    <w:abstractNumId w:val="11"/>
  </w:num>
  <w:num w:numId="2" w16cid:durableId="560481575">
    <w:abstractNumId w:val="26"/>
  </w:num>
  <w:num w:numId="3" w16cid:durableId="746461657">
    <w:abstractNumId w:val="41"/>
  </w:num>
  <w:num w:numId="4" w16cid:durableId="781411951">
    <w:abstractNumId w:val="7"/>
  </w:num>
  <w:num w:numId="5" w16cid:durableId="1519613346">
    <w:abstractNumId w:val="36"/>
  </w:num>
  <w:num w:numId="6" w16cid:durableId="1827476846">
    <w:abstractNumId w:val="34"/>
  </w:num>
  <w:num w:numId="7" w16cid:durableId="360011974">
    <w:abstractNumId w:val="32"/>
  </w:num>
  <w:num w:numId="8" w16cid:durableId="1481849722">
    <w:abstractNumId w:val="23"/>
  </w:num>
  <w:num w:numId="9" w16cid:durableId="1280916404">
    <w:abstractNumId w:val="8"/>
  </w:num>
  <w:num w:numId="10" w16cid:durableId="486409572">
    <w:abstractNumId w:val="24"/>
  </w:num>
  <w:num w:numId="11" w16cid:durableId="2019693448">
    <w:abstractNumId w:val="10"/>
  </w:num>
  <w:num w:numId="12" w16cid:durableId="2139372805">
    <w:abstractNumId w:val="16"/>
  </w:num>
  <w:num w:numId="13" w16cid:durableId="865096313">
    <w:abstractNumId w:val="18"/>
  </w:num>
  <w:num w:numId="14" w16cid:durableId="1405878280">
    <w:abstractNumId w:val="38"/>
  </w:num>
  <w:num w:numId="15" w16cid:durableId="1005284278">
    <w:abstractNumId w:val="0"/>
  </w:num>
  <w:num w:numId="16" w16cid:durableId="1570575158">
    <w:abstractNumId w:val="20"/>
  </w:num>
  <w:num w:numId="17" w16cid:durableId="1529752918">
    <w:abstractNumId w:val="27"/>
  </w:num>
  <w:num w:numId="18" w16cid:durableId="1770389817">
    <w:abstractNumId w:val="15"/>
  </w:num>
  <w:num w:numId="19" w16cid:durableId="1704792773">
    <w:abstractNumId w:val="37"/>
  </w:num>
  <w:num w:numId="20" w16cid:durableId="453986953">
    <w:abstractNumId w:val="21"/>
  </w:num>
  <w:num w:numId="21" w16cid:durableId="1466048253">
    <w:abstractNumId w:val="19"/>
  </w:num>
  <w:num w:numId="22" w16cid:durableId="290939120">
    <w:abstractNumId w:val="13"/>
  </w:num>
  <w:num w:numId="23" w16cid:durableId="1639190492">
    <w:abstractNumId w:val="39"/>
  </w:num>
  <w:num w:numId="24" w16cid:durableId="949043369">
    <w:abstractNumId w:val="25"/>
  </w:num>
  <w:num w:numId="25" w16cid:durableId="1567452895">
    <w:abstractNumId w:val="30"/>
  </w:num>
  <w:num w:numId="26" w16cid:durableId="936712576">
    <w:abstractNumId w:val="1"/>
  </w:num>
  <w:num w:numId="27" w16cid:durableId="1140461757">
    <w:abstractNumId w:val="6"/>
  </w:num>
  <w:num w:numId="28" w16cid:durableId="34472174">
    <w:abstractNumId w:val="17"/>
  </w:num>
  <w:num w:numId="29" w16cid:durableId="921717588">
    <w:abstractNumId w:val="12"/>
  </w:num>
  <w:num w:numId="30" w16cid:durableId="731200754">
    <w:abstractNumId w:val="28"/>
  </w:num>
  <w:num w:numId="31" w16cid:durableId="992030791">
    <w:abstractNumId w:val="33"/>
  </w:num>
  <w:num w:numId="32" w16cid:durableId="6828448">
    <w:abstractNumId w:val="5"/>
  </w:num>
  <w:num w:numId="33" w16cid:durableId="594167154">
    <w:abstractNumId w:val="2"/>
  </w:num>
  <w:num w:numId="34" w16cid:durableId="322970833">
    <w:abstractNumId w:val="40"/>
  </w:num>
  <w:num w:numId="35" w16cid:durableId="958995435">
    <w:abstractNumId w:val="22"/>
  </w:num>
  <w:num w:numId="36" w16cid:durableId="1213274021">
    <w:abstractNumId w:val="14"/>
  </w:num>
  <w:num w:numId="37" w16cid:durableId="1095787505">
    <w:abstractNumId w:val="9"/>
  </w:num>
  <w:num w:numId="38" w16cid:durableId="1311014253">
    <w:abstractNumId w:val="4"/>
  </w:num>
  <w:num w:numId="39" w16cid:durableId="1471630559">
    <w:abstractNumId w:val="3"/>
  </w:num>
  <w:num w:numId="40" w16cid:durableId="2039157548">
    <w:abstractNumId w:val="31"/>
  </w:num>
  <w:num w:numId="41" w16cid:durableId="1416823618">
    <w:abstractNumId w:val="29"/>
  </w:num>
  <w:num w:numId="42" w16cid:durableId="197756922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01D72"/>
    <w:rsid w:val="0001045B"/>
    <w:rsid w:val="00022ABD"/>
    <w:rsid w:val="000245E6"/>
    <w:rsid w:val="000355B8"/>
    <w:rsid w:val="00035F06"/>
    <w:rsid w:val="00037134"/>
    <w:rsid w:val="00042B1A"/>
    <w:rsid w:val="000454C3"/>
    <w:rsid w:val="0004676C"/>
    <w:rsid w:val="0004685C"/>
    <w:rsid w:val="00062B3D"/>
    <w:rsid w:val="000652E2"/>
    <w:rsid w:val="000708F0"/>
    <w:rsid w:val="00074A61"/>
    <w:rsid w:val="00076867"/>
    <w:rsid w:val="00081FE4"/>
    <w:rsid w:val="0008481B"/>
    <w:rsid w:val="000851C3"/>
    <w:rsid w:val="000969F1"/>
    <w:rsid w:val="000A6526"/>
    <w:rsid w:val="000A7E3C"/>
    <w:rsid w:val="000B4087"/>
    <w:rsid w:val="000D01C8"/>
    <w:rsid w:val="000E3F4A"/>
    <w:rsid w:val="000E59B9"/>
    <w:rsid w:val="000F10DF"/>
    <w:rsid w:val="000F5F12"/>
    <w:rsid w:val="000F66A7"/>
    <w:rsid w:val="000F7986"/>
    <w:rsid w:val="000F7BD4"/>
    <w:rsid w:val="00101C60"/>
    <w:rsid w:val="00105E09"/>
    <w:rsid w:val="0011561E"/>
    <w:rsid w:val="00131859"/>
    <w:rsid w:val="00142912"/>
    <w:rsid w:val="001446E0"/>
    <w:rsid w:val="0015493B"/>
    <w:rsid w:val="001558E0"/>
    <w:rsid w:val="001600CB"/>
    <w:rsid w:val="00176694"/>
    <w:rsid w:val="00187E8D"/>
    <w:rsid w:val="001A7FA3"/>
    <w:rsid w:val="001B38E9"/>
    <w:rsid w:val="001D04CF"/>
    <w:rsid w:val="001D429E"/>
    <w:rsid w:val="001D63E4"/>
    <w:rsid w:val="001D7F15"/>
    <w:rsid w:val="001E19A0"/>
    <w:rsid w:val="001E31F8"/>
    <w:rsid w:val="001E4D4B"/>
    <w:rsid w:val="001F20BE"/>
    <w:rsid w:val="001F6D8C"/>
    <w:rsid w:val="0022422C"/>
    <w:rsid w:val="00236122"/>
    <w:rsid w:val="0024180A"/>
    <w:rsid w:val="00254CE4"/>
    <w:rsid w:val="00256BA7"/>
    <w:rsid w:val="00260B93"/>
    <w:rsid w:val="0026137D"/>
    <w:rsid w:val="00266665"/>
    <w:rsid w:val="0027023A"/>
    <w:rsid w:val="00277D80"/>
    <w:rsid w:val="00284FF1"/>
    <w:rsid w:val="0029078C"/>
    <w:rsid w:val="00293A53"/>
    <w:rsid w:val="002A12B3"/>
    <w:rsid w:val="002A3D2F"/>
    <w:rsid w:val="002B1671"/>
    <w:rsid w:val="002D49C3"/>
    <w:rsid w:val="002D49F9"/>
    <w:rsid w:val="002D5569"/>
    <w:rsid w:val="002F6316"/>
    <w:rsid w:val="002F7E1C"/>
    <w:rsid w:val="0030697B"/>
    <w:rsid w:val="003135DC"/>
    <w:rsid w:val="00313A34"/>
    <w:rsid w:val="0031513F"/>
    <w:rsid w:val="003169CB"/>
    <w:rsid w:val="00324359"/>
    <w:rsid w:val="00325D99"/>
    <w:rsid w:val="00333DA7"/>
    <w:rsid w:val="00336789"/>
    <w:rsid w:val="0034022B"/>
    <w:rsid w:val="00345375"/>
    <w:rsid w:val="00347076"/>
    <w:rsid w:val="0035782C"/>
    <w:rsid w:val="0036015E"/>
    <w:rsid w:val="0037668D"/>
    <w:rsid w:val="003800C3"/>
    <w:rsid w:val="00384A04"/>
    <w:rsid w:val="003C62C6"/>
    <w:rsid w:val="003D08DB"/>
    <w:rsid w:val="003E4242"/>
    <w:rsid w:val="00406D8D"/>
    <w:rsid w:val="0041459E"/>
    <w:rsid w:val="0041521D"/>
    <w:rsid w:val="00424D95"/>
    <w:rsid w:val="00437677"/>
    <w:rsid w:val="00452098"/>
    <w:rsid w:val="0046081D"/>
    <w:rsid w:val="00467B92"/>
    <w:rsid w:val="00482006"/>
    <w:rsid w:val="00482BF4"/>
    <w:rsid w:val="004842ED"/>
    <w:rsid w:val="004964D9"/>
    <w:rsid w:val="004A2BC5"/>
    <w:rsid w:val="004A3762"/>
    <w:rsid w:val="004E0D58"/>
    <w:rsid w:val="004E1983"/>
    <w:rsid w:val="004E1C75"/>
    <w:rsid w:val="004F45BE"/>
    <w:rsid w:val="004F65C5"/>
    <w:rsid w:val="004F6B61"/>
    <w:rsid w:val="00503DF2"/>
    <w:rsid w:val="00522297"/>
    <w:rsid w:val="00523BB0"/>
    <w:rsid w:val="00530204"/>
    <w:rsid w:val="005319E6"/>
    <w:rsid w:val="00552041"/>
    <w:rsid w:val="00573C5F"/>
    <w:rsid w:val="00581DB7"/>
    <w:rsid w:val="00587D3B"/>
    <w:rsid w:val="0059578C"/>
    <w:rsid w:val="005A7E71"/>
    <w:rsid w:val="005B048F"/>
    <w:rsid w:val="005B1F28"/>
    <w:rsid w:val="005B3EE6"/>
    <w:rsid w:val="005B67F1"/>
    <w:rsid w:val="005B6F8E"/>
    <w:rsid w:val="005E484E"/>
    <w:rsid w:val="005E4CA2"/>
    <w:rsid w:val="005F0438"/>
    <w:rsid w:val="005F1D08"/>
    <w:rsid w:val="0060073E"/>
    <w:rsid w:val="0061169A"/>
    <w:rsid w:val="00617F07"/>
    <w:rsid w:val="00627AE8"/>
    <w:rsid w:val="0064294A"/>
    <w:rsid w:val="0065684A"/>
    <w:rsid w:val="00667667"/>
    <w:rsid w:val="00670469"/>
    <w:rsid w:val="00680379"/>
    <w:rsid w:val="00684830"/>
    <w:rsid w:val="0069130B"/>
    <w:rsid w:val="006A451B"/>
    <w:rsid w:val="006A7A53"/>
    <w:rsid w:val="006B0FE6"/>
    <w:rsid w:val="006B23F7"/>
    <w:rsid w:val="006B37E7"/>
    <w:rsid w:val="006B4D46"/>
    <w:rsid w:val="006C4005"/>
    <w:rsid w:val="006D06AB"/>
    <w:rsid w:val="006D1FA5"/>
    <w:rsid w:val="006D3F1E"/>
    <w:rsid w:val="006E7904"/>
    <w:rsid w:val="006F0C17"/>
    <w:rsid w:val="00706027"/>
    <w:rsid w:val="00706AE4"/>
    <w:rsid w:val="0070733A"/>
    <w:rsid w:val="0071254E"/>
    <w:rsid w:val="00721599"/>
    <w:rsid w:val="00724FF0"/>
    <w:rsid w:val="007306AF"/>
    <w:rsid w:val="007313C5"/>
    <w:rsid w:val="007328AA"/>
    <w:rsid w:val="00753559"/>
    <w:rsid w:val="0075710F"/>
    <w:rsid w:val="0076388F"/>
    <w:rsid w:val="0077057B"/>
    <w:rsid w:val="00785EA1"/>
    <w:rsid w:val="007A1BA4"/>
    <w:rsid w:val="007B0337"/>
    <w:rsid w:val="007B358A"/>
    <w:rsid w:val="007D3696"/>
    <w:rsid w:val="007E561B"/>
    <w:rsid w:val="007E7841"/>
    <w:rsid w:val="007F0D28"/>
    <w:rsid w:val="007F7D8F"/>
    <w:rsid w:val="008109BD"/>
    <w:rsid w:val="00825FA5"/>
    <w:rsid w:val="00832B4A"/>
    <w:rsid w:val="008338D5"/>
    <w:rsid w:val="00861876"/>
    <w:rsid w:val="008655EF"/>
    <w:rsid w:val="008709D4"/>
    <w:rsid w:val="00892299"/>
    <w:rsid w:val="00894A10"/>
    <w:rsid w:val="00895018"/>
    <w:rsid w:val="008A25A8"/>
    <w:rsid w:val="008B2B0A"/>
    <w:rsid w:val="008B53F5"/>
    <w:rsid w:val="008C5730"/>
    <w:rsid w:val="008E6B17"/>
    <w:rsid w:val="008F0FC3"/>
    <w:rsid w:val="008F17F7"/>
    <w:rsid w:val="008F21FF"/>
    <w:rsid w:val="00911930"/>
    <w:rsid w:val="009126AD"/>
    <w:rsid w:val="00913820"/>
    <w:rsid w:val="00916D30"/>
    <w:rsid w:val="009244A9"/>
    <w:rsid w:val="0094037B"/>
    <w:rsid w:val="00942855"/>
    <w:rsid w:val="00960D05"/>
    <w:rsid w:val="009913AB"/>
    <w:rsid w:val="009913BB"/>
    <w:rsid w:val="00992338"/>
    <w:rsid w:val="00995AEE"/>
    <w:rsid w:val="009A3CCA"/>
    <w:rsid w:val="009B2054"/>
    <w:rsid w:val="009B6718"/>
    <w:rsid w:val="009D265A"/>
    <w:rsid w:val="009E3E84"/>
    <w:rsid w:val="009F07E7"/>
    <w:rsid w:val="009F0894"/>
    <w:rsid w:val="009F0EAE"/>
    <w:rsid w:val="009F42E3"/>
    <w:rsid w:val="00A104E3"/>
    <w:rsid w:val="00A2079B"/>
    <w:rsid w:val="00A24208"/>
    <w:rsid w:val="00A24805"/>
    <w:rsid w:val="00A47785"/>
    <w:rsid w:val="00A5668C"/>
    <w:rsid w:val="00A73B9E"/>
    <w:rsid w:val="00A74A91"/>
    <w:rsid w:val="00AA6A2B"/>
    <w:rsid w:val="00AC3C62"/>
    <w:rsid w:val="00AD21CF"/>
    <w:rsid w:val="00AD53EA"/>
    <w:rsid w:val="00AE0095"/>
    <w:rsid w:val="00AF5973"/>
    <w:rsid w:val="00B003AB"/>
    <w:rsid w:val="00B07A59"/>
    <w:rsid w:val="00B234D6"/>
    <w:rsid w:val="00B25FB3"/>
    <w:rsid w:val="00B44F3C"/>
    <w:rsid w:val="00B549F6"/>
    <w:rsid w:val="00B62830"/>
    <w:rsid w:val="00B73CFD"/>
    <w:rsid w:val="00B77453"/>
    <w:rsid w:val="00B9601B"/>
    <w:rsid w:val="00BA5831"/>
    <w:rsid w:val="00BB50BA"/>
    <w:rsid w:val="00BB7BF6"/>
    <w:rsid w:val="00BD1561"/>
    <w:rsid w:val="00BF44F2"/>
    <w:rsid w:val="00C00C33"/>
    <w:rsid w:val="00C146EA"/>
    <w:rsid w:val="00C207F9"/>
    <w:rsid w:val="00C33EE5"/>
    <w:rsid w:val="00C35648"/>
    <w:rsid w:val="00C35EB2"/>
    <w:rsid w:val="00C41CE5"/>
    <w:rsid w:val="00C53ECF"/>
    <w:rsid w:val="00C65439"/>
    <w:rsid w:val="00C72581"/>
    <w:rsid w:val="00C76875"/>
    <w:rsid w:val="00C94812"/>
    <w:rsid w:val="00CA2D22"/>
    <w:rsid w:val="00CA2E17"/>
    <w:rsid w:val="00CB2515"/>
    <w:rsid w:val="00CC1146"/>
    <w:rsid w:val="00CC24A4"/>
    <w:rsid w:val="00CE57B1"/>
    <w:rsid w:val="00CF5152"/>
    <w:rsid w:val="00D10D29"/>
    <w:rsid w:val="00D13C5B"/>
    <w:rsid w:val="00D20614"/>
    <w:rsid w:val="00D3219A"/>
    <w:rsid w:val="00D34355"/>
    <w:rsid w:val="00D35DF8"/>
    <w:rsid w:val="00D420AF"/>
    <w:rsid w:val="00D51467"/>
    <w:rsid w:val="00D57201"/>
    <w:rsid w:val="00D639AE"/>
    <w:rsid w:val="00D66A2F"/>
    <w:rsid w:val="00D71E7F"/>
    <w:rsid w:val="00D74473"/>
    <w:rsid w:val="00D8238F"/>
    <w:rsid w:val="00D84B70"/>
    <w:rsid w:val="00D90EFA"/>
    <w:rsid w:val="00D92F36"/>
    <w:rsid w:val="00D95133"/>
    <w:rsid w:val="00D97DFE"/>
    <w:rsid w:val="00DA3970"/>
    <w:rsid w:val="00DB25DD"/>
    <w:rsid w:val="00DB6148"/>
    <w:rsid w:val="00DC0242"/>
    <w:rsid w:val="00DC6B45"/>
    <w:rsid w:val="00DD1E85"/>
    <w:rsid w:val="00DD26AF"/>
    <w:rsid w:val="00DD64D4"/>
    <w:rsid w:val="00DD7D65"/>
    <w:rsid w:val="00DE0601"/>
    <w:rsid w:val="00DE72F7"/>
    <w:rsid w:val="00E07222"/>
    <w:rsid w:val="00E40EF9"/>
    <w:rsid w:val="00E44409"/>
    <w:rsid w:val="00E621EC"/>
    <w:rsid w:val="00E663C3"/>
    <w:rsid w:val="00E770D3"/>
    <w:rsid w:val="00E93ECE"/>
    <w:rsid w:val="00E9626B"/>
    <w:rsid w:val="00EA42BF"/>
    <w:rsid w:val="00EA71EC"/>
    <w:rsid w:val="00EC604A"/>
    <w:rsid w:val="00EF2640"/>
    <w:rsid w:val="00EF3632"/>
    <w:rsid w:val="00F00A7A"/>
    <w:rsid w:val="00F02D82"/>
    <w:rsid w:val="00F051E9"/>
    <w:rsid w:val="00F21B5C"/>
    <w:rsid w:val="00F2319B"/>
    <w:rsid w:val="00F31A2E"/>
    <w:rsid w:val="00F33E5C"/>
    <w:rsid w:val="00F34E50"/>
    <w:rsid w:val="00F41DFC"/>
    <w:rsid w:val="00F44772"/>
    <w:rsid w:val="00F5374E"/>
    <w:rsid w:val="00F60C47"/>
    <w:rsid w:val="00F6215F"/>
    <w:rsid w:val="00F62557"/>
    <w:rsid w:val="00F632CD"/>
    <w:rsid w:val="00F65E4D"/>
    <w:rsid w:val="00F759D9"/>
    <w:rsid w:val="00F76B9D"/>
    <w:rsid w:val="00F90AF1"/>
    <w:rsid w:val="00F96379"/>
    <w:rsid w:val="00FA4701"/>
    <w:rsid w:val="00FB29B4"/>
    <w:rsid w:val="00FB5566"/>
    <w:rsid w:val="00FB6250"/>
    <w:rsid w:val="00FC1589"/>
    <w:rsid w:val="00FC37C3"/>
    <w:rsid w:val="00FD6EDE"/>
    <w:rsid w:val="00FE0E53"/>
    <w:rsid w:val="0910C730"/>
    <w:rsid w:val="1D612AC6"/>
    <w:rsid w:val="2564E177"/>
    <w:rsid w:val="2EDE03EE"/>
    <w:rsid w:val="45B05059"/>
    <w:rsid w:val="59E782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2A84574D-C732-4590-ADBC-BB557B68C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character" w:styleId="UnresolvedMention">
    <w:name w:val="Unresolved Mention"/>
    <w:basedOn w:val="DefaultParagraphFont"/>
    <w:uiPriority w:val="99"/>
    <w:semiHidden/>
    <w:unhideWhenUsed/>
    <w:rsid w:val="00D35DF8"/>
    <w:rPr>
      <w:color w:val="605E5C"/>
      <w:shd w:val="clear" w:color="auto" w:fill="E1DFDD"/>
    </w:rPr>
  </w:style>
  <w:style w:type="paragraph" w:styleId="NoSpacing">
    <w:name w:val="No Spacing"/>
    <w:uiPriority w:val="1"/>
    <w:qFormat/>
    <w:rsid w:val="0026137D"/>
    <w:pPr>
      <w:spacing w:after="0" w:line="240" w:lineRule="auto"/>
    </w:pPr>
    <w:rPr>
      <w:rFonts w:ascii="Calibri" w:eastAsia="Calibri" w:hAnsi="Calibri" w:cs="Times New Roman"/>
    </w:rPr>
  </w:style>
  <w:style w:type="character" w:customStyle="1" w:styleId="wacimagecontainer">
    <w:name w:val="wacimagecontainer"/>
    <w:basedOn w:val="DefaultParagraphFont"/>
    <w:rsid w:val="005E4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40528">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40373366">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212740559">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975794894">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197666440">
              <w:marLeft w:val="0"/>
              <w:marRight w:val="0"/>
              <w:marTop w:val="0"/>
              <w:marBottom w:val="0"/>
              <w:divBdr>
                <w:top w:val="none" w:sz="0" w:space="0" w:color="auto"/>
                <w:left w:val="none" w:sz="0" w:space="0" w:color="auto"/>
                <w:bottom w:val="none" w:sz="0" w:space="0" w:color="auto"/>
                <w:right w:val="none" w:sz="0" w:space="0" w:color="auto"/>
              </w:divBdr>
            </w:div>
            <w:div w:id="690256550">
              <w:marLeft w:val="0"/>
              <w:marRight w:val="0"/>
              <w:marTop w:val="0"/>
              <w:marBottom w:val="0"/>
              <w:divBdr>
                <w:top w:val="none" w:sz="0" w:space="0" w:color="auto"/>
                <w:left w:val="none" w:sz="0" w:space="0" w:color="auto"/>
                <w:bottom w:val="none" w:sz="0" w:space="0" w:color="auto"/>
                <w:right w:val="none" w:sz="0" w:space="0" w:color="auto"/>
              </w:divBdr>
            </w:div>
          </w:divsChild>
        </w:div>
        <w:div w:id="1100636569">
          <w:marLeft w:val="0"/>
          <w:marRight w:val="0"/>
          <w:marTop w:val="0"/>
          <w:marBottom w:val="0"/>
          <w:divBdr>
            <w:top w:val="none" w:sz="0" w:space="0" w:color="auto"/>
            <w:left w:val="none" w:sz="0" w:space="0" w:color="auto"/>
            <w:bottom w:val="none" w:sz="0" w:space="0" w:color="auto"/>
            <w:right w:val="none" w:sz="0" w:space="0" w:color="auto"/>
          </w:divBdr>
        </w:div>
        <w:div w:id="1103116018">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137793557">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sChild>
        </w:div>
        <w:div w:id="1580820616">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sChild>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27067817">
          <w:marLeft w:val="0"/>
          <w:marRight w:val="0"/>
          <w:marTop w:val="0"/>
          <w:marBottom w:val="0"/>
          <w:divBdr>
            <w:top w:val="none" w:sz="0" w:space="0" w:color="auto"/>
            <w:left w:val="none" w:sz="0" w:space="0" w:color="auto"/>
            <w:bottom w:val="none" w:sz="0" w:space="0" w:color="auto"/>
            <w:right w:val="none" w:sz="0" w:space="0" w:color="auto"/>
          </w:divBdr>
        </w:div>
        <w:div w:id="111902220">
          <w:marLeft w:val="0"/>
          <w:marRight w:val="0"/>
          <w:marTop w:val="0"/>
          <w:marBottom w:val="0"/>
          <w:divBdr>
            <w:top w:val="none" w:sz="0" w:space="0" w:color="auto"/>
            <w:left w:val="none" w:sz="0" w:space="0" w:color="auto"/>
            <w:bottom w:val="none" w:sz="0" w:space="0" w:color="auto"/>
            <w:right w:val="none" w:sz="0" w:space="0" w:color="auto"/>
          </w:divBdr>
        </w:div>
        <w:div w:id="129370429">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105081962">
              <w:marLeft w:val="0"/>
              <w:marRight w:val="0"/>
              <w:marTop w:val="0"/>
              <w:marBottom w:val="0"/>
              <w:divBdr>
                <w:top w:val="none" w:sz="0" w:space="0" w:color="auto"/>
                <w:left w:val="none" w:sz="0" w:space="0" w:color="auto"/>
                <w:bottom w:val="none" w:sz="0" w:space="0" w:color="auto"/>
                <w:right w:val="none" w:sz="0" w:space="0" w:color="auto"/>
              </w:divBdr>
            </w:div>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sChild>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sChild>
        </w:div>
        <w:div w:id="1873153833">
          <w:marLeft w:val="0"/>
          <w:marRight w:val="0"/>
          <w:marTop w:val="0"/>
          <w:marBottom w:val="0"/>
          <w:divBdr>
            <w:top w:val="none" w:sz="0" w:space="0" w:color="auto"/>
            <w:left w:val="none" w:sz="0" w:space="0" w:color="auto"/>
            <w:bottom w:val="none" w:sz="0" w:space="0" w:color="auto"/>
            <w:right w:val="none" w:sz="0" w:space="0" w:color="auto"/>
          </w:divBdr>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68120013">
              <w:marLeft w:val="0"/>
              <w:marRight w:val="0"/>
              <w:marTop w:val="0"/>
              <w:marBottom w:val="0"/>
              <w:divBdr>
                <w:top w:val="none" w:sz="0" w:space="0" w:color="auto"/>
                <w:left w:val="none" w:sz="0" w:space="0" w:color="auto"/>
                <w:bottom w:val="none" w:sz="0" w:space="0" w:color="auto"/>
                <w:right w:val="none" w:sz="0" w:space="0" w:color="auto"/>
              </w:divBdr>
            </w:div>
            <w:div w:id="203640499">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sChild>
        </w:div>
        <w:div w:id="1919098817">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612055170">
              <w:marLeft w:val="0"/>
              <w:marRight w:val="0"/>
              <w:marTop w:val="0"/>
              <w:marBottom w:val="0"/>
              <w:divBdr>
                <w:top w:val="none" w:sz="0" w:space="0" w:color="auto"/>
                <w:left w:val="none" w:sz="0" w:space="0" w:color="auto"/>
                <w:bottom w:val="none" w:sz="0" w:space="0" w:color="auto"/>
                <w:right w:val="none" w:sz="0" w:space="0" w:color="auto"/>
              </w:divBdr>
            </w:div>
            <w:div w:id="1174689225">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201309727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49599502">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94836593">
          <w:marLeft w:val="0"/>
          <w:marRight w:val="0"/>
          <w:marTop w:val="0"/>
          <w:marBottom w:val="0"/>
          <w:divBdr>
            <w:top w:val="none" w:sz="0" w:space="0" w:color="auto"/>
            <w:left w:val="none" w:sz="0" w:space="0" w:color="auto"/>
            <w:bottom w:val="none" w:sz="0" w:space="0" w:color="auto"/>
            <w:right w:val="none" w:sz="0" w:space="0" w:color="auto"/>
          </w:divBdr>
        </w:div>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sChild>
    </w:div>
    <w:div w:id="1389306260">
      <w:bodyDiv w:val="1"/>
      <w:marLeft w:val="0"/>
      <w:marRight w:val="0"/>
      <w:marTop w:val="0"/>
      <w:marBottom w:val="0"/>
      <w:divBdr>
        <w:top w:val="none" w:sz="0" w:space="0" w:color="auto"/>
        <w:left w:val="none" w:sz="0" w:space="0" w:color="auto"/>
        <w:bottom w:val="none" w:sz="0" w:space="0" w:color="auto"/>
        <w:right w:val="none" w:sz="0" w:space="0" w:color="auto"/>
      </w:divBdr>
      <w:divsChild>
        <w:div w:id="1639534092">
          <w:marLeft w:val="0"/>
          <w:marRight w:val="0"/>
          <w:marTop w:val="0"/>
          <w:marBottom w:val="0"/>
          <w:divBdr>
            <w:top w:val="none" w:sz="0" w:space="0" w:color="auto"/>
            <w:left w:val="none" w:sz="0" w:space="0" w:color="auto"/>
            <w:bottom w:val="none" w:sz="0" w:space="0" w:color="auto"/>
            <w:right w:val="none" w:sz="0" w:space="0" w:color="auto"/>
          </w:divBdr>
        </w:div>
        <w:div w:id="869026666">
          <w:marLeft w:val="0"/>
          <w:marRight w:val="0"/>
          <w:marTop w:val="0"/>
          <w:marBottom w:val="0"/>
          <w:divBdr>
            <w:top w:val="none" w:sz="0" w:space="0" w:color="auto"/>
            <w:left w:val="none" w:sz="0" w:space="0" w:color="auto"/>
            <w:bottom w:val="none" w:sz="0" w:space="0" w:color="auto"/>
            <w:right w:val="none" w:sz="0" w:space="0" w:color="auto"/>
          </w:divBdr>
        </w:div>
        <w:div w:id="1251549084">
          <w:marLeft w:val="0"/>
          <w:marRight w:val="0"/>
          <w:marTop w:val="0"/>
          <w:marBottom w:val="0"/>
          <w:divBdr>
            <w:top w:val="none" w:sz="0" w:space="0" w:color="auto"/>
            <w:left w:val="none" w:sz="0" w:space="0" w:color="auto"/>
            <w:bottom w:val="none" w:sz="0" w:space="0" w:color="auto"/>
            <w:right w:val="none" w:sz="0" w:space="0" w:color="auto"/>
          </w:divBdr>
        </w:div>
        <w:div w:id="973291969">
          <w:marLeft w:val="0"/>
          <w:marRight w:val="0"/>
          <w:marTop w:val="0"/>
          <w:marBottom w:val="0"/>
          <w:divBdr>
            <w:top w:val="none" w:sz="0" w:space="0" w:color="auto"/>
            <w:left w:val="none" w:sz="0" w:space="0" w:color="auto"/>
            <w:bottom w:val="none" w:sz="0" w:space="0" w:color="auto"/>
            <w:right w:val="none" w:sz="0" w:space="0" w:color="auto"/>
          </w:divBdr>
        </w:div>
        <w:div w:id="784272173">
          <w:marLeft w:val="0"/>
          <w:marRight w:val="0"/>
          <w:marTop w:val="0"/>
          <w:marBottom w:val="0"/>
          <w:divBdr>
            <w:top w:val="none" w:sz="0" w:space="0" w:color="auto"/>
            <w:left w:val="none" w:sz="0" w:space="0" w:color="auto"/>
            <w:bottom w:val="none" w:sz="0" w:space="0" w:color="auto"/>
            <w:right w:val="none" w:sz="0" w:space="0" w:color="auto"/>
          </w:divBdr>
        </w:div>
        <w:div w:id="1523938425">
          <w:marLeft w:val="0"/>
          <w:marRight w:val="0"/>
          <w:marTop w:val="0"/>
          <w:marBottom w:val="0"/>
          <w:divBdr>
            <w:top w:val="none" w:sz="0" w:space="0" w:color="auto"/>
            <w:left w:val="none" w:sz="0" w:space="0" w:color="auto"/>
            <w:bottom w:val="none" w:sz="0" w:space="0" w:color="auto"/>
            <w:right w:val="none" w:sz="0" w:space="0" w:color="auto"/>
          </w:divBdr>
        </w:div>
        <w:div w:id="2104567126">
          <w:marLeft w:val="0"/>
          <w:marRight w:val="0"/>
          <w:marTop w:val="0"/>
          <w:marBottom w:val="0"/>
          <w:divBdr>
            <w:top w:val="none" w:sz="0" w:space="0" w:color="auto"/>
            <w:left w:val="none" w:sz="0" w:space="0" w:color="auto"/>
            <w:bottom w:val="none" w:sz="0" w:space="0" w:color="auto"/>
            <w:right w:val="none" w:sz="0" w:space="0" w:color="auto"/>
          </w:divBdr>
        </w:div>
        <w:div w:id="1679186535">
          <w:marLeft w:val="0"/>
          <w:marRight w:val="0"/>
          <w:marTop w:val="0"/>
          <w:marBottom w:val="0"/>
          <w:divBdr>
            <w:top w:val="none" w:sz="0" w:space="0" w:color="auto"/>
            <w:left w:val="none" w:sz="0" w:space="0" w:color="auto"/>
            <w:bottom w:val="none" w:sz="0" w:space="0" w:color="auto"/>
            <w:right w:val="none" w:sz="0" w:space="0" w:color="auto"/>
          </w:divBdr>
        </w:div>
      </w:divsChild>
    </w:div>
    <w:div w:id="1513568819">
      <w:bodyDiv w:val="1"/>
      <w:marLeft w:val="0"/>
      <w:marRight w:val="0"/>
      <w:marTop w:val="0"/>
      <w:marBottom w:val="0"/>
      <w:divBdr>
        <w:top w:val="none" w:sz="0" w:space="0" w:color="auto"/>
        <w:left w:val="none" w:sz="0" w:space="0" w:color="auto"/>
        <w:bottom w:val="none" w:sz="0" w:space="0" w:color="auto"/>
        <w:right w:val="none" w:sz="0" w:space="0" w:color="auto"/>
      </w:divBdr>
      <w:divsChild>
        <w:div w:id="2107068917">
          <w:marLeft w:val="0"/>
          <w:marRight w:val="0"/>
          <w:marTop w:val="0"/>
          <w:marBottom w:val="0"/>
          <w:divBdr>
            <w:top w:val="none" w:sz="0" w:space="0" w:color="auto"/>
            <w:left w:val="none" w:sz="0" w:space="0" w:color="auto"/>
            <w:bottom w:val="none" w:sz="0" w:space="0" w:color="auto"/>
            <w:right w:val="none" w:sz="0" w:space="0" w:color="auto"/>
          </w:divBdr>
        </w:div>
        <w:div w:id="1251432942">
          <w:marLeft w:val="0"/>
          <w:marRight w:val="0"/>
          <w:marTop w:val="0"/>
          <w:marBottom w:val="0"/>
          <w:divBdr>
            <w:top w:val="none" w:sz="0" w:space="0" w:color="auto"/>
            <w:left w:val="none" w:sz="0" w:space="0" w:color="auto"/>
            <w:bottom w:val="none" w:sz="0" w:space="0" w:color="auto"/>
            <w:right w:val="none" w:sz="0" w:space="0" w:color="auto"/>
          </w:divBdr>
        </w:div>
        <w:div w:id="797532634">
          <w:marLeft w:val="0"/>
          <w:marRight w:val="0"/>
          <w:marTop w:val="0"/>
          <w:marBottom w:val="0"/>
          <w:divBdr>
            <w:top w:val="none" w:sz="0" w:space="0" w:color="auto"/>
            <w:left w:val="none" w:sz="0" w:space="0" w:color="auto"/>
            <w:bottom w:val="none" w:sz="0" w:space="0" w:color="auto"/>
            <w:right w:val="none" w:sz="0" w:space="0" w:color="auto"/>
          </w:divBdr>
        </w:div>
        <w:div w:id="424502096">
          <w:marLeft w:val="0"/>
          <w:marRight w:val="0"/>
          <w:marTop w:val="0"/>
          <w:marBottom w:val="0"/>
          <w:divBdr>
            <w:top w:val="none" w:sz="0" w:space="0" w:color="auto"/>
            <w:left w:val="none" w:sz="0" w:space="0" w:color="auto"/>
            <w:bottom w:val="none" w:sz="0" w:space="0" w:color="auto"/>
            <w:right w:val="none" w:sz="0" w:space="0" w:color="auto"/>
          </w:divBdr>
        </w:div>
        <w:div w:id="115610623">
          <w:marLeft w:val="0"/>
          <w:marRight w:val="0"/>
          <w:marTop w:val="0"/>
          <w:marBottom w:val="0"/>
          <w:divBdr>
            <w:top w:val="none" w:sz="0" w:space="0" w:color="auto"/>
            <w:left w:val="none" w:sz="0" w:space="0" w:color="auto"/>
            <w:bottom w:val="none" w:sz="0" w:space="0" w:color="auto"/>
            <w:right w:val="none" w:sz="0" w:space="0" w:color="auto"/>
          </w:divBdr>
        </w:div>
        <w:div w:id="1039890655">
          <w:marLeft w:val="0"/>
          <w:marRight w:val="0"/>
          <w:marTop w:val="0"/>
          <w:marBottom w:val="0"/>
          <w:divBdr>
            <w:top w:val="none" w:sz="0" w:space="0" w:color="auto"/>
            <w:left w:val="none" w:sz="0" w:space="0" w:color="auto"/>
            <w:bottom w:val="none" w:sz="0" w:space="0" w:color="auto"/>
            <w:right w:val="none" w:sz="0" w:space="0" w:color="auto"/>
          </w:divBdr>
        </w:div>
        <w:div w:id="713970132">
          <w:marLeft w:val="0"/>
          <w:marRight w:val="0"/>
          <w:marTop w:val="0"/>
          <w:marBottom w:val="0"/>
          <w:divBdr>
            <w:top w:val="none" w:sz="0" w:space="0" w:color="auto"/>
            <w:left w:val="none" w:sz="0" w:space="0" w:color="auto"/>
            <w:bottom w:val="none" w:sz="0" w:space="0" w:color="auto"/>
            <w:right w:val="none" w:sz="0" w:space="0" w:color="auto"/>
          </w:divBdr>
        </w:div>
        <w:div w:id="1355304971">
          <w:marLeft w:val="0"/>
          <w:marRight w:val="0"/>
          <w:marTop w:val="0"/>
          <w:marBottom w:val="0"/>
          <w:divBdr>
            <w:top w:val="none" w:sz="0" w:space="0" w:color="auto"/>
            <w:left w:val="none" w:sz="0" w:space="0" w:color="auto"/>
            <w:bottom w:val="none" w:sz="0" w:space="0" w:color="auto"/>
            <w:right w:val="none" w:sz="0" w:space="0" w:color="auto"/>
          </w:divBdr>
        </w:div>
        <w:div w:id="1727560847">
          <w:marLeft w:val="0"/>
          <w:marRight w:val="0"/>
          <w:marTop w:val="0"/>
          <w:marBottom w:val="0"/>
          <w:divBdr>
            <w:top w:val="none" w:sz="0" w:space="0" w:color="auto"/>
            <w:left w:val="none" w:sz="0" w:space="0" w:color="auto"/>
            <w:bottom w:val="none" w:sz="0" w:space="0" w:color="auto"/>
            <w:right w:val="none" w:sz="0" w:space="0" w:color="auto"/>
          </w:divBdr>
        </w:div>
        <w:div w:id="731272430">
          <w:marLeft w:val="0"/>
          <w:marRight w:val="0"/>
          <w:marTop w:val="0"/>
          <w:marBottom w:val="0"/>
          <w:divBdr>
            <w:top w:val="none" w:sz="0" w:space="0" w:color="auto"/>
            <w:left w:val="none" w:sz="0" w:space="0" w:color="auto"/>
            <w:bottom w:val="none" w:sz="0" w:space="0" w:color="auto"/>
            <w:right w:val="none" w:sz="0" w:space="0" w:color="auto"/>
          </w:divBdr>
        </w:div>
        <w:div w:id="1442989405">
          <w:marLeft w:val="0"/>
          <w:marRight w:val="0"/>
          <w:marTop w:val="0"/>
          <w:marBottom w:val="0"/>
          <w:divBdr>
            <w:top w:val="none" w:sz="0" w:space="0" w:color="auto"/>
            <w:left w:val="none" w:sz="0" w:space="0" w:color="auto"/>
            <w:bottom w:val="none" w:sz="0" w:space="0" w:color="auto"/>
            <w:right w:val="none" w:sz="0" w:space="0" w:color="auto"/>
          </w:divBdr>
        </w:div>
        <w:div w:id="697269075">
          <w:marLeft w:val="0"/>
          <w:marRight w:val="0"/>
          <w:marTop w:val="0"/>
          <w:marBottom w:val="0"/>
          <w:divBdr>
            <w:top w:val="none" w:sz="0" w:space="0" w:color="auto"/>
            <w:left w:val="none" w:sz="0" w:space="0" w:color="auto"/>
            <w:bottom w:val="none" w:sz="0" w:space="0" w:color="auto"/>
            <w:right w:val="none" w:sz="0" w:space="0" w:color="auto"/>
          </w:divBdr>
        </w:div>
        <w:div w:id="955137076">
          <w:marLeft w:val="0"/>
          <w:marRight w:val="0"/>
          <w:marTop w:val="0"/>
          <w:marBottom w:val="0"/>
          <w:divBdr>
            <w:top w:val="none" w:sz="0" w:space="0" w:color="auto"/>
            <w:left w:val="none" w:sz="0" w:space="0" w:color="auto"/>
            <w:bottom w:val="none" w:sz="0" w:space="0" w:color="auto"/>
            <w:right w:val="none" w:sz="0" w:space="0" w:color="auto"/>
          </w:divBdr>
        </w:div>
        <w:div w:id="242377444">
          <w:marLeft w:val="0"/>
          <w:marRight w:val="0"/>
          <w:marTop w:val="0"/>
          <w:marBottom w:val="0"/>
          <w:divBdr>
            <w:top w:val="none" w:sz="0" w:space="0" w:color="auto"/>
            <w:left w:val="none" w:sz="0" w:space="0" w:color="auto"/>
            <w:bottom w:val="none" w:sz="0" w:space="0" w:color="auto"/>
            <w:right w:val="none" w:sz="0" w:space="0" w:color="auto"/>
          </w:divBdr>
        </w:div>
        <w:div w:id="1523547194">
          <w:marLeft w:val="0"/>
          <w:marRight w:val="0"/>
          <w:marTop w:val="0"/>
          <w:marBottom w:val="0"/>
          <w:divBdr>
            <w:top w:val="none" w:sz="0" w:space="0" w:color="auto"/>
            <w:left w:val="none" w:sz="0" w:space="0" w:color="auto"/>
            <w:bottom w:val="none" w:sz="0" w:space="0" w:color="auto"/>
            <w:right w:val="none" w:sz="0" w:space="0" w:color="auto"/>
          </w:divBdr>
        </w:div>
        <w:div w:id="1651516206">
          <w:marLeft w:val="0"/>
          <w:marRight w:val="0"/>
          <w:marTop w:val="0"/>
          <w:marBottom w:val="0"/>
          <w:divBdr>
            <w:top w:val="none" w:sz="0" w:space="0" w:color="auto"/>
            <w:left w:val="none" w:sz="0" w:space="0" w:color="auto"/>
            <w:bottom w:val="none" w:sz="0" w:space="0" w:color="auto"/>
            <w:right w:val="none" w:sz="0" w:space="0" w:color="auto"/>
          </w:divBdr>
        </w:div>
        <w:div w:id="1959558450">
          <w:marLeft w:val="0"/>
          <w:marRight w:val="0"/>
          <w:marTop w:val="0"/>
          <w:marBottom w:val="0"/>
          <w:divBdr>
            <w:top w:val="none" w:sz="0" w:space="0" w:color="auto"/>
            <w:left w:val="none" w:sz="0" w:space="0" w:color="auto"/>
            <w:bottom w:val="none" w:sz="0" w:space="0" w:color="auto"/>
            <w:right w:val="none" w:sz="0" w:space="0" w:color="auto"/>
          </w:divBdr>
        </w:div>
        <w:div w:id="1777825316">
          <w:marLeft w:val="0"/>
          <w:marRight w:val="0"/>
          <w:marTop w:val="0"/>
          <w:marBottom w:val="0"/>
          <w:divBdr>
            <w:top w:val="none" w:sz="0" w:space="0" w:color="auto"/>
            <w:left w:val="none" w:sz="0" w:space="0" w:color="auto"/>
            <w:bottom w:val="none" w:sz="0" w:space="0" w:color="auto"/>
            <w:right w:val="none" w:sz="0" w:space="0" w:color="auto"/>
          </w:divBdr>
        </w:div>
        <w:div w:id="805050492">
          <w:marLeft w:val="0"/>
          <w:marRight w:val="0"/>
          <w:marTop w:val="0"/>
          <w:marBottom w:val="0"/>
          <w:divBdr>
            <w:top w:val="none" w:sz="0" w:space="0" w:color="auto"/>
            <w:left w:val="none" w:sz="0" w:space="0" w:color="auto"/>
            <w:bottom w:val="none" w:sz="0" w:space="0" w:color="auto"/>
            <w:right w:val="none" w:sz="0" w:space="0" w:color="auto"/>
          </w:divBdr>
        </w:div>
        <w:div w:id="1027678842">
          <w:marLeft w:val="0"/>
          <w:marRight w:val="0"/>
          <w:marTop w:val="0"/>
          <w:marBottom w:val="0"/>
          <w:divBdr>
            <w:top w:val="none" w:sz="0" w:space="0" w:color="auto"/>
            <w:left w:val="none" w:sz="0" w:space="0" w:color="auto"/>
            <w:bottom w:val="none" w:sz="0" w:space="0" w:color="auto"/>
            <w:right w:val="none" w:sz="0" w:space="0" w:color="auto"/>
          </w:divBdr>
        </w:div>
        <w:div w:id="1210533941">
          <w:marLeft w:val="0"/>
          <w:marRight w:val="0"/>
          <w:marTop w:val="0"/>
          <w:marBottom w:val="0"/>
          <w:divBdr>
            <w:top w:val="none" w:sz="0" w:space="0" w:color="auto"/>
            <w:left w:val="none" w:sz="0" w:space="0" w:color="auto"/>
            <w:bottom w:val="none" w:sz="0" w:space="0" w:color="auto"/>
            <w:right w:val="none" w:sz="0" w:space="0" w:color="auto"/>
          </w:divBdr>
        </w:div>
        <w:div w:id="1943873790">
          <w:marLeft w:val="0"/>
          <w:marRight w:val="0"/>
          <w:marTop w:val="0"/>
          <w:marBottom w:val="0"/>
          <w:divBdr>
            <w:top w:val="none" w:sz="0" w:space="0" w:color="auto"/>
            <w:left w:val="none" w:sz="0" w:space="0" w:color="auto"/>
            <w:bottom w:val="none" w:sz="0" w:space="0" w:color="auto"/>
            <w:right w:val="none" w:sz="0" w:space="0" w:color="auto"/>
          </w:divBdr>
        </w:div>
        <w:div w:id="223494239">
          <w:marLeft w:val="0"/>
          <w:marRight w:val="0"/>
          <w:marTop w:val="0"/>
          <w:marBottom w:val="0"/>
          <w:divBdr>
            <w:top w:val="none" w:sz="0" w:space="0" w:color="auto"/>
            <w:left w:val="none" w:sz="0" w:space="0" w:color="auto"/>
            <w:bottom w:val="none" w:sz="0" w:space="0" w:color="auto"/>
            <w:right w:val="none" w:sz="0" w:space="0" w:color="auto"/>
          </w:divBdr>
        </w:div>
        <w:div w:id="1373074908">
          <w:marLeft w:val="0"/>
          <w:marRight w:val="0"/>
          <w:marTop w:val="0"/>
          <w:marBottom w:val="0"/>
          <w:divBdr>
            <w:top w:val="none" w:sz="0" w:space="0" w:color="auto"/>
            <w:left w:val="none" w:sz="0" w:space="0" w:color="auto"/>
            <w:bottom w:val="none" w:sz="0" w:space="0" w:color="auto"/>
            <w:right w:val="none" w:sz="0" w:space="0" w:color="auto"/>
          </w:divBdr>
        </w:div>
        <w:div w:id="446394577">
          <w:marLeft w:val="0"/>
          <w:marRight w:val="0"/>
          <w:marTop w:val="0"/>
          <w:marBottom w:val="0"/>
          <w:divBdr>
            <w:top w:val="none" w:sz="0" w:space="0" w:color="auto"/>
            <w:left w:val="none" w:sz="0" w:space="0" w:color="auto"/>
            <w:bottom w:val="none" w:sz="0" w:space="0" w:color="auto"/>
            <w:right w:val="none" w:sz="0" w:space="0" w:color="auto"/>
          </w:divBdr>
        </w:div>
        <w:div w:id="732385927">
          <w:marLeft w:val="0"/>
          <w:marRight w:val="0"/>
          <w:marTop w:val="0"/>
          <w:marBottom w:val="0"/>
          <w:divBdr>
            <w:top w:val="none" w:sz="0" w:space="0" w:color="auto"/>
            <w:left w:val="none" w:sz="0" w:space="0" w:color="auto"/>
            <w:bottom w:val="none" w:sz="0" w:space="0" w:color="auto"/>
            <w:right w:val="none" w:sz="0" w:space="0" w:color="auto"/>
          </w:divBdr>
        </w:div>
        <w:div w:id="778336706">
          <w:marLeft w:val="0"/>
          <w:marRight w:val="0"/>
          <w:marTop w:val="0"/>
          <w:marBottom w:val="0"/>
          <w:divBdr>
            <w:top w:val="none" w:sz="0" w:space="0" w:color="auto"/>
            <w:left w:val="none" w:sz="0" w:space="0" w:color="auto"/>
            <w:bottom w:val="none" w:sz="0" w:space="0" w:color="auto"/>
            <w:right w:val="none" w:sz="0" w:space="0" w:color="auto"/>
          </w:divBdr>
        </w:div>
        <w:div w:id="642545964">
          <w:marLeft w:val="0"/>
          <w:marRight w:val="0"/>
          <w:marTop w:val="0"/>
          <w:marBottom w:val="0"/>
          <w:divBdr>
            <w:top w:val="none" w:sz="0" w:space="0" w:color="auto"/>
            <w:left w:val="none" w:sz="0" w:space="0" w:color="auto"/>
            <w:bottom w:val="none" w:sz="0" w:space="0" w:color="auto"/>
            <w:right w:val="none" w:sz="0" w:space="0" w:color="auto"/>
          </w:divBdr>
        </w:div>
        <w:div w:id="928925516">
          <w:marLeft w:val="0"/>
          <w:marRight w:val="0"/>
          <w:marTop w:val="0"/>
          <w:marBottom w:val="0"/>
          <w:divBdr>
            <w:top w:val="none" w:sz="0" w:space="0" w:color="auto"/>
            <w:left w:val="none" w:sz="0" w:space="0" w:color="auto"/>
            <w:bottom w:val="none" w:sz="0" w:space="0" w:color="auto"/>
            <w:right w:val="none" w:sz="0" w:space="0" w:color="auto"/>
          </w:divBdr>
        </w:div>
        <w:div w:id="1227841794">
          <w:marLeft w:val="0"/>
          <w:marRight w:val="0"/>
          <w:marTop w:val="0"/>
          <w:marBottom w:val="0"/>
          <w:divBdr>
            <w:top w:val="none" w:sz="0" w:space="0" w:color="auto"/>
            <w:left w:val="none" w:sz="0" w:space="0" w:color="auto"/>
            <w:bottom w:val="none" w:sz="0" w:space="0" w:color="auto"/>
            <w:right w:val="none" w:sz="0" w:space="0" w:color="auto"/>
          </w:divBdr>
        </w:div>
        <w:div w:id="864758054">
          <w:marLeft w:val="0"/>
          <w:marRight w:val="0"/>
          <w:marTop w:val="0"/>
          <w:marBottom w:val="0"/>
          <w:divBdr>
            <w:top w:val="none" w:sz="0" w:space="0" w:color="auto"/>
            <w:left w:val="none" w:sz="0" w:space="0" w:color="auto"/>
            <w:bottom w:val="none" w:sz="0" w:space="0" w:color="auto"/>
            <w:right w:val="none" w:sz="0" w:space="0" w:color="auto"/>
          </w:divBdr>
        </w:div>
        <w:div w:id="481848796">
          <w:marLeft w:val="0"/>
          <w:marRight w:val="0"/>
          <w:marTop w:val="0"/>
          <w:marBottom w:val="0"/>
          <w:divBdr>
            <w:top w:val="none" w:sz="0" w:space="0" w:color="auto"/>
            <w:left w:val="none" w:sz="0" w:space="0" w:color="auto"/>
            <w:bottom w:val="none" w:sz="0" w:space="0" w:color="auto"/>
            <w:right w:val="none" w:sz="0" w:space="0" w:color="auto"/>
          </w:divBdr>
        </w:div>
        <w:div w:id="866602332">
          <w:marLeft w:val="0"/>
          <w:marRight w:val="0"/>
          <w:marTop w:val="0"/>
          <w:marBottom w:val="0"/>
          <w:divBdr>
            <w:top w:val="none" w:sz="0" w:space="0" w:color="auto"/>
            <w:left w:val="none" w:sz="0" w:space="0" w:color="auto"/>
            <w:bottom w:val="none" w:sz="0" w:space="0" w:color="auto"/>
            <w:right w:val="none" w:sz="0" w:space="0" w:color="auto"/>
          </w:divBdr>
        </w:div>
        <w:div w:id="1910849667">
          <w:marLeft w:val="0"/>
          <w:marRight w:val="0"/>
          <w:marTop w:val="0"/>
          <w:marBottom w:val="0"/>
          <w:divBdr>
            <w:top w:val="none" w:sz="0" w:space="0" w:color="auto"/>
            <w:left w:val="none" w:sz="0" w:space="0" w:color="auto"/>
            <w:bottom w:val="none" w:sz="0" w:space="0" w:color="auto"/>
            <w:right w:val="none" w:sz="0" w:space="0" w:color="auto"/>
          </w:divBdr>
        </w:div>
        <w:div w:id="639041649">
          <w:marLeft w:val="0"/>
          <w:marRight w:val="0"/>
          <w:marTop w:val="0"/>
          <w:marBottom w:val="0"/>
          <w:divBdr>
            <w:top w:val="none" w:sz="0" w:space="0" w:color="auto"/>
            <w:left w:val="none" w:sz="0" w:space="0" w:color="auto"/>
            <w:bottom w:val="none" w:sz="0" w:space="0" w:color="auto"/>
            <w:right w:val="none" w:sz="0" w:space="0" w:color="auto"/>
          </w:divBdr>
        </w:div>
        <w:div w:id="755134918">
          <w:marLeft w:val="0"/>
          <w:marRight w:val="0"/>
          <w:marTop w:val="0"/>
          <w:marBottom w:val="0"/>
          <w:divBdr>
            <w:top w:val="none" w:sz="0" w:space="0" w:color="auto"/>
            <w:left w:val="none" w:sz="0" w:space="0" w:color="auto"/>
            <w:bottom w:val="none" w:sz="0" w:space="0" w:color="auto"/>
            <w:right w:val="none" w:sz="0" w:space="0" w:color="auto"/>
          </w:divBdr>
        </w:div>
        <w:div w:id="173766490">
          <w:marLeft w:val="0"/>
          <w:marRight w:val="0"/>
          <w:marTop w:val="0"/>
          <w:marBottom w:val="0"/>
          <w:divBdr>
            <w:top w:val="none" w:sz="0" w:space="0" w:color="auto"/>
            <w:left w:val="none" w:sz="0" w:space="0" w:color="auto"/>
            <w:bottom w:val="none" w:sz="0" w:space="0" w:color="auto"/>
            <w:right w:val="none" w:sz="0" w:space="0" w:color="auto"/>
          </w:divBdr>
        </w:div>
      </w:divsChild>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 w:id="20132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gov.uk/government/publications/relationships-education-relationships-and-sex-education-rse-and-health-educa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government/publications/relationships-education-relationships-and-sex-education-rse-and-health-educat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19" ma:contentTypeDescription="Create a new document." ma:contentTypeScope="" ma:versionID="ae3fccfd41bd3bb2d548e70869514ce8">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76ee491296fda37cbc951366ce46156e"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BA8BC-4E8A-48B8-B5B6-58150D039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customXml/itemProps3.xml><?xml version="1.0" encoding="utf-8"?>
<ds:datastoreItem xmlns:ds="http://schemas.openxmlformats.org/officeDocument/2006/customXml" ds:itemID="{FAEA3903-B69E-47C1-8BA7-60688A9C90D3}">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4.xml><?xml version="1.0" encoding="utf-8"?>
<ds:datastoreItem xmlns:ds="http://schemas.openxmlformats.org/officeDocument/2006/customXml" ds:itemID="{40557BEB-298F-4265-B3D0-A7318572AA49}">
  <ds:schemaRefs>
    <ds:schemaRef ds:uri="http://schemas.microsoft.com/sharepoint/v3/contenttype/fo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8</TotalTime>
  <Pages>3</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Mrs M Attridge</cp:lastModifiedBy>
  <cp:revision>7</cp:revision>
  <cp:lastPrinted>2024-07-01T13:36:00Z</cp:lastPrinted>
  <dcterms:created xsi:type="dcterms:W3CDTF">2024-10-25T14:13:00Z</dcterms:created>
  <dcterms:modified xsi:type="dcterms:W3CDTF">2024-10-25T14:21:00Z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